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4" w:lineRule="exact"/>
        <w:jc w:val="center"/>
        <w:rPr>
          <w:rFonts w:cs="Arial" w:asciiTheme="majorEastAsia" w:hAnsiTheme="majorEastAsia" w:eastAsiaTheme="majorEastAsia"/>
          <w:sz w:val="44"/>
          <w:szCs w:val="44"/>
        </w:rPr>
      </w:pPr>
      <w:bookmarkStart w:id="0" w:name="_GoBack"/>
      <w:bookmarkEnd w:id="0"/>
      <w:r>
        <w:rPr>
          <w:rFonts w:hint="eastAsia" w:cs="微软雅黑" w:asciiTheme="majorEastAsia" w:hAnsiTheme="majorEastAsia" w:eastAsiaTheme="majorEastAsia"/>
          <w:sz w:val="44"/>
          <w:szCs w:val="44"/>
        </w:rPr>
        <w:t>消费品召回计划</w:t>
      </w:r>
    </w:p>
    <w:tbl>
      <w:tblPr>
        <w:tblStyle w:val="7"/>
        <w:tblpPr w:leftFromText="180" w:rightFromText="180" w:vertAnchor="text" w:horzAnchor="margin" w:tblpXSpec="center" w:tblpY="292"/>
        <w:tblW w:w="91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520"/>
        <w:gridCol w:w="2267"/>
        <w:gridCol w:w="213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生产者名称</w:t>
            </w:r>
          </w:p>
        </w:tc>
        <w:tc>
          <w:tcPr>
            <w:tcW w:w="3623" w:type="pct"/>
            <w:gridSpan w:val="3"/>
            <w:shd w:val="clear" w:color="auto" w:fill="FFFFFF"/>
            <w:tcMar>
              <w:top w:w="0" w:type="dxa"/>
              <w:left w:w="108" w:type="dxa"/>
              <w:bottom w:w="0" w:type="dxa"/>
              <w:right w:w="108" w:type="dxa"/>
            </w:tcMar>
            <w:vAlign w:val="center"/>
          </w:tcPr>
          <w:p>
            <w:pPr>
              <w:widowControl/>
              <w:wordWrap w:val="0"/>
              <w:spacing w:line="594" w:lineRule="exact"/>
              <w:rPr>
                <w:rFonts w:ascii="仿宋_GB2312" w:hAnsi="Arial" w:eastAsia="仿宋_GB2312" w:cs="Arial"/>
                <w:kern w:val="0"/>
                <w:sz w:val="32"/>
                <w:szCs w:val="32"/>
              </w:rPr>
            </w:pPr>
            <w:r>
              <w:rPr>
                <w:rFonts w:hint="eastAsia" w:ascii="仿宋_GB2312" w:hAnsi="Arial" w:eastAsia="仿宋_GB2312" w:cs="Arial"/>
                <w:kern w:val="0"/>
                <w:sz w:val="32"/>
                <w:szCs w:val="32"/>
              </w:rPr>
              <w:t>福鼎市诚俊商贸有限公司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产品名称</w:t>
            </w:r>
          </w:p>
        </w:tc>
        <w:tc>
          <w:tcPr>
            <w:tcW w:w="1239"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Arial" w:eastAsia="仿宋_GB2312" w:cs="Arial"/>
                <w:kern w:val="0"/>
                <w:sz w:val="32"/>
                <w:szCs w:val="32"/>
              </w:rPr>
              <w:t>儿童阶梯坐便器</w:t>
            </w:r>
          </w:p>
        </w:tc>
        <w:tc>
          <w:tcPr>
            <w:tcW w:w="1164"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品牌</w:t>
            </w:r>
          </w:p>
        </w:tc>
        <w:tc>
          <w:tcPr>
            <w:tcW w:w="1220" w:type="pct"/>
            <w:shd w:val="clear" w:color="auto" w:fill="FFFFFF"/>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Arial" w:eastAsia="仿宋_GB2312" w:cs="Arial"/>
                <w:kern w:val="0"/>
                <w:sz w:val="32"/>
                <w:szCs w:val="32"/>
              </w:rPr>
              <w:t>望十月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型号</w:t>
            </w:r>
            <w:r>
              <w:rPr>
                <w:rFonts w:hint="eastAsia" w:ascii="仿宋_GB2312" w:hAnsi="Arial" w:eastAsia="仿宋_GB2312" w:cs="Arial"/>
                <w:kern w:val="0"/>
                <w:sz w:val="32"/>
                <w:szCs w:val="32"/>
                <w:shd w:val="clear" w:color="auto" w:fill="FFFFFF"/>
              </w:rPr>
              <w:t>/</w:t>
            </w:r>
            <w:r>
              <w:rPr>
                <w:rFonts w:hint="eastAsia" w:ascii="仿宋_GB2312" w:hAnsi="微软雅黑" w:eastAsia="仿宋_GB2312" w:cs="微软雅黑"/>
                <w:kern w:val="0"/>
                <w:sz w:val="32"/>
                <w:szCs w:val="32"/>
                <w:shd w:val="clear" w:color="auto" w:fill="FFFFFF"/>
              </w:rPr>
              <w:t>规格</w:t>
            </w:r>
          </w:p>
        </w:tc>
        <w:tc>
          <w:tcPr>
            <w:tcW w:w="3623" w:type="pct"/>
            <w:gridSpan w:val="3"/>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ascii="仿宋_GB2312" w:hAnsi="Arial" w:eastAsia="仿宋_GB2312" w:cs="Arial"/>
                <w:kern w:val="0"/>
                <w:sz w:val="32"/>
                <w:szCs w:val="32"/>
              </w:rPr>
              <w:t>AD-8008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hint="eastAsia" w:ascii="仿宋_GB2312" w:hAnsi="微软雅黑" w:eastAsia="仿宋_GB2312" w:cs="微软雅黑"/>
                <w:kern w:val="0"/>
                <w:sz w:val="32"/>
                <w:szCs w:val="32"/>
                <w:shd w:val="clear" w:color="auto" w:fill="FFFFFF"/>
              </w:rPr>
              <w:t>生产起止日期</w:t>
            </w:r>
          </w:p>
        </w:tc>
        <w:tc>
          <w:tcPr>
            <w:tcW w:w="1239"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hint="eastAsia" w:ascii="仿宋_GB2312" w:hAnsi="Arial" w:eastAsia="仿宋_GB2312" w:cs="Arial"/>
                <w:kern w:val="0"/>
                <w:sz w:val="32"/>
                <w:szCs w:val="32"/>
                <w:shd w:val="clear" w:color="auto" w:fill="FFFFFF"/>
              </w:rPr>
              <w:t>2</w:t>
            </w:r>
            <w:r>
              <w:rPr>
                <w:rFonts w:ascii="仿宋_GB2312" w:hAnsi="Arial" w:eastAsia="仿宋_GB2312" w:cs="Arial"/>
                <w:kern w:val="0"/>
                <w:sz w:val="32"/>
                <w:szCs w:val="32"/>
                <w:shd w:val="clear" w:color="auto" w:fill="FFFFFF"/>
              </w:rPr>
              <w:t>019/7/1</w:t>
            </w:r>
            <w:r>
              <w:rPr>
                <w:rFonts w:hint="eastAsia" w:ascii="仿宋_GB2312" w:hAnsi="Arial" w:eastAsia="仿宋_GB2312" w:cs="Arial"/>
                <w:kern w:val="0"/>
                <w:sz w:val="32"/>
                <w:szCs w:val="32"/>
                <w:shd w:val="clear" w:color="auto" w:fill="FFFFFF"/>
              </w:rPr>
              <w:t>至2</w:t>
            </w:r>
            <w:r>
              <w:rPr>
                <w:rFonts w:ascii="仿宋_GB2312" w:hAnsi="Arial" w:eastAsia="仿宋_GB2312" w:cs="Arial"/>
                <w:kern w:val="0"/>
                <w:sz w:val="32"/>
                <w:szCs w:val="32"/>
                <w:shd w:val="clear" w:color="auto" w:fill="FFFFFF"/>
              </w:rPr>
              <w:t>021</w:t>
            </w:r>
            <w:r>
              <w:rPr>
                <w:rFonts w:hint="eastAsia" w:ascii="仿宋_GB2312" w:hAnsi="Arial" w:eastAsia="仿宋_GB2312" w:cs="Arial"/>
                <w:kern w:val="0"/>
                <w:sz w:val="32"/>
                <w:szCs w:val="32"/>
                <w:shd w:val="clear" w:color="auto" w:fill="FFFFFF"/>
              </w:rPr>
              <w:t>/</w:t>
            </w:r>
            <w:r>
              <w:rPr>
                <w:rFonts w:ascii="仿宋_GB2312" w:hAnsi="Arial" w:eastAsia="仿宋_GB2312" w:cs="Arial"/>
                <w:kern w:val="0"/>
                <w:sz w:val="32"/>
                <w:szCs w:val="32"/>
                <w:shd w:val="clear" w:color="auto" w:fill="FFFFFF"/>
              </w:rPr>
              <w:t>7/1</w:t>
            </w:r>
          </w:p>
        </w:tc>
        <w:tc>
          <w:tcPr>
            <w:tcW w:w="1164"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hint="eastAsia" w:ascii="仿宋_GB2312" w:hAnsi="微软雅黑" w:eastAsia="仿宋_GB2312" w:cs="微软雅黑"/>
                <w:kern w:val="0"/>
                <w:sz w:val="32"/>
                <w:szCs w:val="32"/>
              </w:rPr>
              <w:t>涉及数量</w:t>
            </w:r>
          </w:p>
        </w:tc>
        <w:tc>
          <w:tcPr>
            <w:tcW w:w="1220" w:type="pct"/>
            <w:shd w:val="clear" w:color="auto" w:fill="FFFFFF"/>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ascii="仿宋_GB2312" w:hAnsi="Arial" w:eastAsia="仿宋_GB2312" w:cs="Arial"/>
                <w:kern w:val="0"/>
                <w:sz w:val="32"/>
                <w:szCs w:val="32"/>
                <w:shd w:val="clear" w:color="auto" w:fill="FFFFFF"/>
              </w:rPr>
              <w:t>24408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spacing w:val="-2"/>
                <w:kern w:val="0"/>
                <w:sz w:val="32"/>
                <w:szCs w:val="32"/>
                <w:shd w:val="clear" w:color="auto" w:fill="FFFFFF"/>
              </w:rPr>
            </w:pPr>
            <w:r>
              <w:rPr>
                <w:rFonts w:hint="eastAsia" w:ascii="仿宋_GB2312" w:hAnsi="微软雅黑" w:eastAsia="仿宋_GB2312" w:cs="微软雅黑"/>
                <w:spacing w:val="-2"/>
                <w:kern w:val="0"/>
                <w:sz w:val="32"/>
                <w:szCs w:val="32"/>
                <w:shd w:val="clear" w:color="auto" w:fill="FFFFFF"/>
              </w:rPr>
              <w:t>生产批号</w:t>
            </w:r>
            <w:r>
              <w:rPr>
                <w:rFonts w:hint="eastAsia" w:ascii="仿宋_GB2312" w:hAnsi="Arial" w:eastAsia="仿宋_GB2312" w:cs="Arial"/>
                <w:spacing w:val="-2"/>
                <w:kern w:val="0"/>
                <w:sz w:val="32"/>
                <w:szCs w:val="32"/>
                <w:shd w:val="clear" w:color="auto" w:fill="FFFFFF"/>
              </w:rPr>
              <w:t>/</w:t>
            </w:r>
            <w:r>
              <w:rPr>
                <w:rFonts w:hint="eastAsia" w:ascii="仿宋_GB2312" w:hAnsi="微软雅黑" w:eastAsia="仿宋_GB2312" w:cs="微软雅黑"/>
                <w:spacing w:val="-2"/>
                <w:kern w:val="0"/>
                <w:sz w:val="32"/>
                <w:szCs w:val="32"/>
                <w:shd w:val="clear" w:color="auto" w:fill="FFFFFF"/>
              </w:rPr>
              <w:t>批次</w:t>
            </w:r>
          </w:p>
        </w:tc>
        <w:tc>
          <w:tcPr>
            <w:tcW w:w="3623" w:type="pct"/>
            <w:gridSpan w:val="3"/>
            <w:shd w:val="clear" w:color="auto" w:fill="FFFFFF"/>
            <w:tcMar>
              <w:top w:w="0" w:type="dxa"/>
              <w:left w:w="108" w:type="dxa"/>
              <w:bottom w:w="0" w:type="dxa"/>
              <w:right w:w="108" w:type="dxa"/>
            </w:tcMar>
            <w:vAlign w:val="center"/>
          </w:tcPr>
          <w:p>
            <w:pPr>
              <w:widowControl/>
              <w:wordWrap w:val="0"/>
              <w:spacing w:line="594" w:lineRule="exact"/>
              <w:jc w:val="center"/>
              <w:rPr>
                <w:rFonts w:hint="default"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2</w:t>
            </w:r>
            <w:r>
              <w:rPr>
                <w:rFonts w:ascii="仿宋_GB2312" w:hAnsi="Arial" w:eastAsia="仿宋_GB2312" w:cs="Arial"/>
                <w:color w:val="000000" w:themeColor="text1"/>
                <w:kern w:val="0"/>
                <w:sz w:val="32"/>
                <w:szCs w:val="32"/>
                <w:shd w:val="clear" w:color="auto" w:fill="FFFFFF"/>
                <w14:textFill>
                  <w14:solidFill>
                    <w14:schemeClr w14:val="tx1"/>
                  </w14:solidFill>
                </w14:textFill>
              </w:rPr>
              <w:t>01907</w:t>
            </w:r>
            <w:r>
              <w:rPr>
                <w:rFonts w:hint="eastAsia" w:ascii="仿宋_GB2312" w:hAnsi="Arial" w:eastAsia="仿宋_GB2312" w:cs="Arial"/>
                <w:color w:val="000000" w:themeColor="text1"/>
                <w:kern w:val="0"/>
                <w:sz w:val="32"/>
                <w:szCs w:val="32"/>
                <w:shd w:val="clear" w:color="auto" w:fill="FFFFFF"/>
                <w:lang w:eastAsia="zh-CN"/>
                <w14:textFill>
                  <w14:solidFill>
                    <w14:schemeClr w14:val="tx1"/>
                  </w14:solidFill>
                </w14:textFill>
              </w:rPr>
              <w:t>、</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202001、202007、202101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hint="eastAsia" w:ascii="仿宋_GB2312" w:hAnsi="微软雅黑" w:eastAsia="仿宋_GB2312" w:cs="微软雅黑"/>
                <w:kern w:val="0"/>
                <w:sz w:val="32"/>
                <w:szCs w:val="32"/>
                <w:shd w:val="clear" w:color="auto" w:fill="FFFFFF"/>
              </w:rPr>
              <w:t>召回启动时间</w:t>
            </w:r>
          </w:p>
        </w:tc>
        <w:tc>
          <w:tcPr>
            <w:tcW w:w="1239"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2021年11</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月</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日</w:t>
            </w:r>
          </w:p>
        </w:tc>
        <w:tc>
          <w:tcPr>
            <w:tcW w:w="1164"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微软雅黑" w:eastAsia="仿宋_GB2312" w:cs="微软雅黑"/>
                <w:color w:val="000000" w:themeColor="text1"/>
                <w:spacing w:val="-2"/>
                <w:kern w:val="0"/>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pacing w:val="-2"/>
                <w:kern w:val="0"/>
                <w:sz w:val="32"/>
                <w:szCs w:val="32"/>
                <w:shd w:val="clear" w:color="auto" w:fill="FFFFFF"/>
                <w14:textFill>
                  <w14:solidFill>
                    <w14:schemeClr w14:val="tx1"/>
                  </w14:solidFill>
                </w14:textFill>
              </w:rPr>
              <w:t>计划完成时间</w:t>
            </w:r>
          </w:p>
        </w:tc>
        <w:tc>
          <w:tcPr>
            <w:tcW w:w="1220" w:type="pct"/>
            <w:shd w:val="clear" w:color="auto" w:fill="FFFFFF"/>
            <w:vAlign w:val="center"/>
          </w:tcPr>
          <w:p>
            <w:pPr>
              <w:widowControl/>
              <w:wordWrap w:val="0"/>
              <w:spacing w:line="594" w:lineRule="exact"/>
              <w:jc w:val="center"/>
              <w:rPr>
                <w:rFonts w:hint="default"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2022年1月31日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5"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hint="eastAsia" w:ascii="仿宋_GB2312" w:hAnsi="微软雅黑" w:eastAsia="仿宋_GB2312" w:cs="微软雅黑"/>
                <w:kern w:val="0"/>
                <w:sz w:val="32"/>
                <w:szCs w:val="32"/>
                <w:shd w:val="clear" w:color="auto" w:fill="FFFFFF"/>
              </w:rPr>
              <w:t>产品描述及外观照片</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用于辅助儿童使用成人马桶</w:t>
            </w:r>
            <w:r>
              <w:rPr>
                <w:rFonts w:hint="eastAsia" w:ascii="仿宋_GB2312" w:hAnsi="Arial" w:eastAsia="仿宋_GB2312" w:cs="Arial"/>
                <w:color w:val="000000" w:themeColor="text1"/>
                <w:sz w:val="32"/>
                <w:szCs w:val="32"/>
                <w14:textFill>
                  <w14:solidFill>
                    <w14:schemeClr w14:val="tx1"/>
                  </w14:solidFill>
                </w14:textFill>
              </w:rPr>
              <w:t>儿童阶梯坐便器</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lang w:val="en-US" w:eastAsia="zh-CN"/>
                <w14:textFill>
                  <w14:solidFill>
                    <w14:schemeClr w14:val="tx1"/>
                  </w14:solidFill>
                </w14:textFill>
              </w:rPr>
              <w:t>型号：</w:t>
            </w:r>
            <w:r>
              <w:rPr>
                <w:rFonts w:ascii="仿宋_GB2312" w:hAnsi="Arial" w:eastAsia="仿宋_GB2312" w:cs="Arial"/>
                <w:color w:val="000000" w:themeColor="text1"/>
                <w:kern w:val="0"/>
                <w:sz w:val="32"/>
                <w:szCs w:val="32"/>
                <w14:textFill>
                  <w14:solidFill>
                    <w14:schemeClr w14:val="tx1"/>
                  </w14:solidFill>
                </w14:textFill>
              </w:rPr>
              <w:t>AD-8008</w:t>
            </w:r>
          </w:p>
          <w:p>
            <w:pPr>
              <w:widowControl/>
              <w:jc w:val="left"/>
              <w:rPr>
                <w:rFonts w:ascii="仿宋_GB2312" w:hAnsi="Arial" w:eastAsia="仿宋_GB2312" w:cs="Arial"/>
                <w:kern w:val="0"/>
                <w:sz w:val="32"/>
                <w:szCs w:val="32"/>
                <w:shd w:val="clear" w:color="auto" w:fill="FFFFFF"/>
              </w:rPr>
            </w:pPr>
            <w:r>
              <w:rPr>
                <w:rFonts w:hint="eastAsia" w:ascii="仿宋_GB2312" w:eastAsia="仿宋_GB2312"/>
                <w:sz w:val="32"/>
                <w:szCs w:val="32"/>
                <w:lang w:eastAsia="zh-CN"/>
              </w:rPr>
              <w:drawing>
                <wp:inline distT="0" distB="0" distL="114300" distR="114300">
                  <wp:extent cx="1689100" cy="2252980"/>
                  <wp:effectExtent l="0" t="0" r="8255" b="10160"/>
                  <wp:docPr id="2" name="图片 2" descr="微信图片_2021072210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22101721"/>
                          <pic:cNvPicPr>
                            <a:picLocks noChangeAspect="1"/>
                          </pic:cNvPicPr>
                        </pic:nvPicPr>
                        <pic:blipFill>
                          <a:blip r:embed="rId5"/>
                          <a:stretch>
                            <a:fillRect/>
                          </a:stretch>
                        </pic:blipFill>
                        <pic:spPr>
                          <a:xfrm>
                            <a:off x="0" y="0"/>
                            <a:ext cx="1689100" cy="225298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微软雅黑" w:eastAsia="仿宋_GB2312" w:cs="微软雅黑"/>
                <w:kern w:val="0"/>
                <w:sz w:val="32"/>
                <w:szCs w:val="32"/>
                <w:shd w:val="clear" w:color="auto" w:fill="FFFFFF"/>
              </w:rPr>
            </w:pPr>
            <w:r>
              <w:rPr>
                <w:rFonts w:ascii="仿宋_GB2312" w:hAnsi="Arial" w:eastAsia="仿宋_GB2312" w:cs="Arial"/>
                <w:kern w:val="0"/>
                <w:sz w:val="32"/>
                <w:szCs w:val="32"/>
              </w:rPr>
              <w:t>存在的缺陷</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shd w:val="clear" w:color="auto" w:fill="FFFFFF"/>
              </w:rPr>
            </w:pPr>
            <w:r>
              <w:rPr>
                <w:rFonts w:hint="eastAsia" w:ascii="仿宋_GB2312" w:hAnsi="Arial" w:eastAsia="仿宋_GB2312" w:cs="Arial"/>
                <w:color w:val="FF0000"/>
                <w:kern w:val="0"/>
                <w:sz w:val="32"/>
                <w:szCs w:val="32"/>
                <w:shd w:val="clear" w:color="auto" w:fill="FFFFFF"/>
              </w:rPr>
              <w:t>产品固定塑料螺栓多次使用后会出现松动的情况；</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产品使用说明书安全警示缺少儿童使用年龄、承载重量等警示信息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5"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ascii="仿宋_GB2312" w:hAnsi="Arial" w:eastAsia="仿宋_GB2312" w:cs="Arial"/>
                <w:kern w:val="0"/>
                <w:sz w:val="32"/>
                <w:szCs w:val="32"/>
              </w:rPr>
              <w:t>可能造成的后果</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shd w:val="clear" w:color="auto" w:fill="FFFFFF"/>
              </w:rPr>
            </w:pPr>
            <w:r>
              <w:rPr>
                <w:rFonts w:hint="eastAsia" w:ascii="仿宋_GB2312" w:eastAsia="仿宋_GB2312"/>
                <w:color w:val="FF0000"/>
                <w:sz w:val="32"/>
                <w:szCs w:val="32"/>
                <w:u w:val="none"/>
              </w:rPr>
              <w:t>由于</w:t>
            </w:r>
            <w:r>
              <w:rPr>
                <w:rFonts w:hint="eastAsia" w:ascii="仿宋_GB2312" w:hAnsi="Arial" w:eastAsia="仿宋_GB2312" w:cs="Arial"/>
                <w:color w:val="FF0000"/>
                <w:kern w:val="0"/>
                <w:sz w:val="32"/>
                <w:szCs w:val="32"/>
                <w:u w:val="none"/>
                <w:shd w:val="clear" w:color="auto" w:fill="FFFFFF"/>
              </w:rPr>
              <w:t>产品固定塑料螺栓多次使用后会出现松动,</w:t>
            </w:r>
            <w:r>
              <w:rPr>
                <w:rFonts w:hint="eastAsia" w:ascii="仿宋_GB2312" w:hAnsi="Arial" w:eastAsia="仿宋_GB2312" w:cs="Arial"/>
                <w:kern w:val="0"/>
                <w:sz w:val="32"/>
                <w:szCs w:val="32"/>
                <w:u w:val="none"/>
                <w:shd w:val="clear" w:color="auto" w:fill="FFFFFF"/>
              </w:rPr>
              <w:t>产品使用说明书缺少警示信息,</w:t>
            </w:r>
            <w:r>
              <w:rPr>
                <w:rFonts w:hint="eastAsia" w:ascii="仿宋_GB2312" w:hAnsi="Arial" w:eastAsia="仿宋_GB2312" w:cs="Arial"/>
                <w:color w:val="FF0000"/>
                <w:kern w:val="0"/>
                <w:sz w:val="32"/>
                <w:szCs w:val="32"/>
                <w:u w:val="none"/>
                <w:shd w:val="clear" w:color="auto" w:fill="FFFFFF"/>
              </w:rPr>
              <w:t>导致儿童使用时存在跌落受伤的风险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避免损害发生的应急处置方式</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hint="eastAsia" w:ascii="仿宋_GB2312" w:hAnsi="Arial" w:eastAsia="仿宋_GB2312" w:cs="Arial"/>
                <w:kern w:val="0"/>
                <w:sz w:val="32"/>
                <w:szCs w:val="32"/>
                <w:lang w:eastAsia="zh-CN"/>
              </w:rPr>
            </w:pPr>
            <w:r>
              <w:rPr>
                <w:rFonts w:hint="eastAsia" w:ascii="仿宋_GB2312" w:hAnsi="Arial" w:eastAsia="仿宋_GB2312" w:cs="Arial"/>
                <w:color w:val="000000" w:themeColor="text1"/>
                <w:kern w:val="0"/>
                <w:sz w:val="32"/>
                <w:szCs w:val="32"/>
                <w14:textFill>
                  <w14:solidFill>
                    <w14:schemeClr w14:val="tx1"/>
                  </w14:solidFill>
                </w14:textFill>
              </w:rPr>
              <w:t>暂停使用该产品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具体召回措施</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rPr>
            </w:pPr>
            <w:r>
              <w:rPr>
                <w:rFonts w:hint="eastAsia" w:ascii="仿宋_GB2312" w:hAnsi="Arial" w:eastAsia="仿宋_GB2312" w:cs="Arial"/>
                <w:color w:val="000000" w:themeColor="text1"/>
                <w:kern w:val="0"/>
                <w:sz w:val="32"/>
                <w:szCs w:val="32"/>
                <w14:textFill>
                  <w14:solidFill>
                    <w14:schemeClr w14:val="tx1"/>
                  </w14:solidFill>
                </w14:textFill>
              </w:rPr>
              <w:t>在天猫平台望十月旗舰店发布该批次产品召回公告，</w:t>
            </w:r>
            <w:r>
              <w:rPr>
                <w:rFonts w:hint="eastAsia" w:ascii="仿宋_GB2312" w:eastAsia="仿宋_GB2312"/>
                <w:sz w:val="32"/>
                <w:szCs w:val="32"/>
                <w:u w:val="none"/>
              </w:rPr>
              <w:t>免费为客户</w:t>
            </w:r>
            <w:r>
              <w:rPr>
                <w:rFonts w:hint="eastAsia" w:ascii="仿宋_GB2312" w:eastAsia="仿宋_GB2312"/>
                <w:color w:val="FF0000"/>
                <w:sz w:val="32"/>
                <w:szCs w:val="32"/>
                <w:u w:val="none"/>
              </w:rPr>
              <w:t>更换产品固定塑料螺栓</w:t>
            </w:r>
            <w:r>
              <w:rPr>
                <w:rFonts w:hint="eastAsia" w:ascii="仿宋_GB2312" w:eastAsia="仿宋_GB2312"/>
                <w:sz w:val="32"/>
                <w:szCs w:val="32"/>
                <w:u w:val="none"/>
              </w:rPr>
              <w:t>及产品使用说明书，以消除安全隐患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召回负责机构</w:t>
            </w:r>
          </w:p>
        </w:tc>
        <w:tc>
          <w:tcPr>
            <w:tcW w:w="3623" w:type="pct"/>
            <w:gridSpan w:val="3"/>
            <w:shd w:val="clear" w:color="auto" w:fill="FFFFFF"/>
            <w:tcMar>
              <w:top w:w="0" w:type="dxa"/>
              <w:left w:w="108" w:type="dxa"/>
              <w:bottom w:w="0" w:type="dxa"/>
              <w:right w:w="108" w:type="dxa"/>
            </w:tcMar>
            <w:vAlign w:val="center"/>
          </w:tcPr>
          <w:p>
            <w:pPr>
              <w:widowControl/>
              <w:wordWrap w:val="0"/>
              <w:spacing w:line="594" w:lineRule="exact"/>
              <w:rPr>
                <w:rFonts w:ascii="仿宋_GB2312" w:hAnsi="Arial" w:eastAsia="仿宋_GB2312" w:cs="Arial"/>
                <w:kern w:val="0"/>
                <w:sz w:val="32"/>
                <w:szCs w:val="32"/>
              </w:rPr>
            </w:pPr>
            <w:r>
              <w:rPr>
                <w:rFonts w:hint="eastAsia" w:ascii="仿宋_GB2312" w:hAnsi="Arial" w:eastAsia="仿宋_GB2312" w:cs="Arial"/>
                <w:kern w:val="0"/>
                <w:sz w:val="32"/>
                <w:szCs w:val="32"/>
              </w:rPr>
              <w:t>福鼎市诚俊商贸有限公司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召回联系方式</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rPr>
            </w:pPr>
            <w:r>
              <w:rPr>
                <w:rFonts w:ascii="仿宋_GB2312" w:hAnsi="Arial" w:eastAsia="仿宋_GB2312" w:cs="Arial"/>
                <w:kern w:val="0"/>
                <w:sz w:val="32"/>
                <w:szCs w:val="32"/>
              </w:rPr>
              <w:t xml:space="preserve">400-9189-960    </w:t>
            </w:r>
            <w:r>
              <w:rPr>
                <w:rFonts w:hint="eastAsia" w:ascii="仿宋_GB2312" w:hAnsi="Arial" w:eastAsia="仿宋_GB2312" w:cs="Arial"/>
                <w:kern w:val="0"/>
                <w:sz w:val="32"/>
                <w:szCs w:val="32"/>
              </w:rPr>
              <w:t>0</w:t>
            </w:r>
            <w:r>
              <w:rPr>
                <w:rFonts w:ascii="仿宋_GB2312" w:hAnsi="Arial" w:eastAsia="仿宋_GB2312" w:cs="Arial"/>
                <w:kern w:val="0"/>
                <w:sz w:val="32"/>
                <w:szCs w:val="32"/>
              </w:rPr>
              <w:t>593-7631066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3"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shd w:val="clear" w:color="auto" w:fill="FFFFFF"/>
              </w:rPr>
            </w:pPr>
            <w:r>
              <w:rPr>
                <w:rFonts w:ascii="仿宋_GB2312" w:hAnsi="Arial" w:eastAsia="仿宋_GB2312" w:cs="Arial"/>
                <w:kern w:val="0"/>
                <w:sz w:val="32"/>
                <w:szCs w:val="32"/>
                <w:shd w:val="clear" w:color="auto" w:fill="FFFFFF"/>
              </w:rPr>
              <w:t>召回进度安排</w:t>
            </w:r>
          </w:p>
        </w:tc>
        <w:tc>
          <w:tcPr>
            <w:tcW w:w="3623" w:type="pct"/>
            <w:gridSpan w:val="3"/>
            <w:shd w:val="clear" w:color="auto" w:fill="FFFFFF"/>
            <w:tcMar>
              <w:top w:w="0" w:type="dxa"/>
              <w:left w:w="108" w:type="dxa"/>
              <w:bottom w:w="0" w:type="dxa"/>
              <w:right w:w="108" w:type="dxa"/>
            </w:tcMar>
            <w:vAlign w:val="center"/>
          </w:tcPr>
          <w:p>
            <w:pPr>
              <w:pStyle w:val="15"/>
              <w:widowControl/>
              <w:spacing w:line="594" w:lineRule="exact"/>
              <w:ind w:firstLine="0" w:firstLineChars="0"/>
              <w:jc w:val="left"/>
              <w:rPr>
                <w:rFonts w:ascii="仿宋_GB2312" w:hAnsi="Arial" w:eastAsia="仿宋_GB2312" w:cs="Arial"/>
                <w:kern w:val="0"/>
                <w:sz w:val="32"/>
                <w:szCs w:val="32"/>
              </w:rPr>
            </w:pPr>
            <w:r>
              <w:rPr>
                <w:rFonts w:hint="eastAsia" w:ascii="仿宋_GB2312" w:hAnsi="Arial" w:eastAsia="仿宋_GB2312" w:cs="Arial"/>
                <w:color w:val="FF0000"/>
                <w:kern w:val="0"/>
                <w:sz w:val="32"/>
                <w:szCs w:val="32"/>
              </w:rPr>
              <w:t>2021年</w:t>
            </w:r>
            <w:r>
              <w:rPr>
                <w:rFonts w:hint="eastAsia" w:ascii="仿宋_GB2312" w:hAnsi="Arial" w:eastAsia="仿宋_GB2312" w:cs="Arial"/>
                <w:color w:val="FF0000"/>
                <w:kern w:val="0"/>
                <w:sz w:val="32"/>
                <w:szCs w:val="32"/>
                <w:lang w:val="en-US" w:eastAsia="zh-CN"/>
              </w:rPr>
              <w:t>11</w:t>
            </w:r>
            <w:r>
              <w:rPr>
                <w:rFonts w:hint="eastAsia" w:ascii="仿宋_GB2312" w:hAnsi="Arial" w:eastAsia="仿宋_GB2312" w:cs="Arial"/>
                <w:color w:val="FF0000"/>
                <w:kern w:val="0"/>
                <w:sz w:val="32"/>
                <w:szCs w:val="32"/>
              </w:rPr>
              <w:t>月1日至202</w:t>
            </w:r>
            <w:r>
              <w:rPr>
                <w:rFonts w:hint="eastAsia" w:ascii="仿宋_GB2312" w:hAnsi="Arial" w:eastAsia="仿宋_GB2312" w:cs="Arial"/>
                <w:color w:val="FF0000"/>
                <w:kern w:val="0"/>
                <w:sz w:val="32"/>
                <w:szCs w:val="32"/>
                <w:lang w:val="en-US" w:eastAsia="zh-CN"/>
              </w:rPr>
              <w:t>2</w:t>
            </w:r>
            <w:r>
              <w:rPr>
                <w:rFonts w:hint="eastAsia" w:ascii="仿宋_GB2312" w:hAnsi="Arial" w:eastAsia="仿宋_GB2312" w:cs="Arial"/>
                <w:color w:val="FF0000"/>
                <w:kern w:val="0"/>
                <w:sz w:val="32"/>
                <w:szCs w:val="32"/>
              </w:rPr>
              <w:t>年</w:t>
            </w:r>
            <w:r>
              <w:rPr>
                <w:rFonts w:hint="eastAsia" w:ascii="仿宋_GB2312" w:hAnsi="Arial" w:eastAsia="仿宋_GB2312" w:cs="Arial"/>
                <w:color w:val="FF0000"/>
                <w:kern w:val="0"/>
                <w:sz w:val="32"/>
                <w:szCs w:val="32"/>
                <w:lang w:val="en-US" w:eastAsia="zh-CN"/>
              </w:rPr>
              <w:t>1</w:t>
            </w:r>
            <w:r>
              <w:rPr>
                <w:rFonts w:hint="eastAsia" w:ascii="仿宋_GB2312" w:hAnsi="Arial" w:eastAsia="仿宋_GB2312" w:cs="Arial"/>
                <w:color w:val="FF0000"/>
                <w:kern w:val="0"/>
                <w:sz w:val="32"/>
                <w:szCs w:val="32"/>
              </w:rPr>
              <w:t>月</w:t>
            </w:r>
            <w:r>
              <w:rPr>
                <w:rFonts w:hint="eastAsia" w:ascii="仿宋_GB2312" w:hAnsi="Arial" w:eastAsia="仿宋_GB2312" w:cs="Arial"/>
                <w:color w:val="FF0000"/>
                <w:kern w:val="0"/>
                <w:sz w:val="32"/>
                <w:szCs w:val="32"/>
                <w:lang w:val="en-US" w:eastAsia="zh-CN"/>
              </w:rPr>
              <w:t>31</w:t>
            </w:r>
            <w:r>
              <w:rPr>
                <w:rFonts w:hint="eastAsia" w:ascii="仿宋_GB2312" w:hAnsi="Arial" w:eastAsia="仿宋_GB2312" w:cs="Arial"/>
                <w:color w:val="FF0000"/>
                <w:kern w:val="0"/>
                <w:sz w:val="32"/>
                <w:szCs w:val="32"/>
              </w:rPr>
              <w:t>日</w:t>
            </w:r>
            <w:r>
              <w:rPr>
                <w:rFonts w:hint="eastAsia" w:ascii="仿宋_GB2312" w:hAnsi="Arial" w:eastAsia="仿宋_GB2312" w:cs="Arial"/>
                <w:color w:val="000000" w:themeColor="text1"/>
                <w:kern w:val="0"/>
                <w:sz w:val="32"/>
                <w:szCs w:val="32"/>
                <w14:textFill>
                  <w14:solidFill>
                    <w14:schemeClr w14:val="tx1"/>
                  </w14:solidFill>
                </w14:textFill>
              </w:rPr>
              <w:t>，福鼎市诚俊商贸有限公司在天猫平台望十月旗舰店发布召回公告，为购买该款的消费者提供更换产品固定塑料螺栓及产品使用说明书服务，消费者也可拨打电话400-9189-960、0593-7631066了解具体事宜。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9"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事故及人员伤亡情况等其他需要报告的内容</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7" w:hRule="atLeast"/>
        </w:trPr>
        <w:tc>
          <w:tcPr>
            <w:tcW w:w="1377" w:type="pct"/>
            <w:shd w:val="clear" w:color="auto" w:fill="FFFFFF"/>
            <w:tcMar>
              <w:top w:w="0" w:type="dxa"/>
              <w:left w:w="108" w:type="dxa"/>
              <w:bottom w:w="0" w:type="dxa"/>
              <w:right w:w="108" w:type="dxa"/>
            </w:tcMar>
            <w:vAlign w:val="center"/>
          </w:tcPr>
          <w:p>
            <w:pPr>
              <w:widowControl/>
              <w:wordWrap w:val="0"/>
              <w:spacing w:line="594" w:lineRule="exact"/>
              <w:jc w:val="center"/>
              <w:rPr>
                <w:rFonts w:ascii="仿宋_GB2312" w:hAnsi="Arial" w:eastAsia="仿宋_GB2312" w:cs="Arial"/>
                <w:kern w:val="0"/>
                <w:sz w:val="32"/>
                <w:szCs w:val="32"/>
              </w:rPr>
            </w:pPr>
            <w:r>
              <w:rPr>
                <w:rFonts w:hint="eastAsia" w:ascii="仿宋_GB2312" w:hAnsi="微软雅黑" w:eastAsia="仿宋_GB2312" w:cs="微软雅黑"/>
                <w:kern w:val="0"/>
                <w:sz w:val="32"/>
                <w:szCs w:val="32"/>
                <w:shd w:val="clear" w:color="auto" w:fill="FFFFFF"/>
              </w:rPr>
              <w:t>其他信息</w:t>
            </w:r>
          </w:p>
        </w:tc>
        <w:tc>
          <w:tcPr>
            <w:tcW w:w="3623" w:type="pct"/>
            <w:gridSpan w:val="3"/>
            <w:shd w:val="clear" w:color="auto" w:fill="FFFFFF"/>
            <w:tcMar>
              <w:top w:w="0" w:type="dxa"/>
              <w:left w:w="108" w:type="dxa"/>
              <w:bottom w:w="0" w:type="dxa"/>
              <w:right w:w="108" w:type="dxa"/>
            </w:tcMar>
            <w:vAlign w:val="center"/>
          </w:tcPr>
          <w:p>
            <w:pPr>
              <w:widowControl/>
              <w:spacing w:line="594" w:lineRule="exact"/>
              <w:jc w:val="left"/>
              <w:rPr>
                <w:rFonts w:ascii="仿宋_GB2312" w:hAnsi="Arial" w:eastAsia="仿宋_GB2312" w:cs="Arial"/>
                <w:kern w:val="0"/>
                <w:sz w:val="32"/>
                <w:szCs w:val="32"/>
              </w:rPr>
            </w:pPr>
            <w:r>
              <w:rPr>
                <w:rFonts w:hint="eastAsia" w:ascii="仿宋_GB2312" w:hAnsi="微软雅黑" w:eastAsia="仿宋_GB2312" w:cs="微软雅黑"/>
                <w:sz w:val="32"/>
                <w:szCs w:val="32"/>
                <w:shd w:val="clear" w:color="auto" w:fill="FFFFFF"/>
              </w:rPr>
              <w:t>相关用户也可以登录缺陷产品管理中心网站（dpac.samr.gov.cn）以及关注微信公众号（SAMRDPAC)，或拨打缺陷产品管理中心热线电话：010-59799616，了解更多信息。</w:t>
            </w:r>
          </w:p>
        </w:tc>
      </w:tr>
    </w:tbl>
    <w:p>
      <w:pPr>
        <w:wordWrap w:val="0"/>
        <w:spacing w:line="594" w:lineRule="exact"/>
        <w:rPr>
          <w:rFonts w:ascii="仿宋_GB2312" w:eastAsia="仿宋_GB2312"/>
          <w:sz w:val="32"/>
        </w:rPr>
      </w:pPr>
    </w:p>
    <w:sectPr>
      <w:footerReference r:id="rId3" w:type="default"/>
      <w:pgSz w:w="11906" w:h="16838"/>
      <w:pgMar w:top="1985"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301226438"/>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75"/>
    <w:rsid w:val="00006606"/>
    <w:rsid w:val="00030E5D"/>
    <w:rsid w:val="00032F26"/>
    <w:rsid w:val="000361A1"/>
    <w:rsid w:val="000611BC"/>
    <w:rsid w:val="0006460E"/>
    <w:rsid w:val="00075701"/>
    <w:rsid w:val="000801F3"/>
    <w:rsid w:val="00092D07"/>
    <w:rsid w:val="000972AA"/>
    <w:rsid w:val="000A70B0"/>
    <w:rsid w:val="000B4892"/>
    <w:rsid w:val="000B49F3"/>
    <w:rsid w:val="000B631F"/>
    <w:rsid w:val="000D1007"/>
    <w:rsid w:val="000E138C"/>
    <w:rsid w:val="000F3D0F"/>
    <w:rsid w:val="001002DB"/>
    <w:rsid w:val="00105447"/>
    <w:rsid w:val="001115E9"/>
    <w:rsid w:val="00116055"/>
    <w:rsid w:val="00117600"/>
    <w:rsid w:val="0013395F"/>
    <w:rsid w:val="00151033"/>
    <w:rsid w:val="0016710F"/>
    <w:rsid w:val="001C2E40"/>
    <w:rsid w:val="001C3A85"/>
    <w:rsid w:val="001D50BF"/>
    <w:rsid w:val="001E48C6"/>
    <w:rsid w:val="001F6409"/>
    <w:rsid w:val="00200CB4"/>
    <w:rsid w:val="00214AAC"/>
    <w:rsid w:val="00217E5C"/>
    <w:rsid w:val="00236C74"/>
    <w:rsid w:val="00265796"/>
    <w:rsid w:val="002730DE"/>
    <w:rsid w:val="002D1328"/>
    <w:rsid w:val="002D75FD"/>
    <w:rsid w:val="002F16E3"/>
    <w:rsid w:val="00310DD2"/>
    <w:rsid w:val="00320891"/>
    <w:rsid w:val="00327748"/>
    <w:rsid w:val="00332EF1"/>
    <w:rsid w:val="00351F3A"/>
    <w:rsid w:val="003550CD"/>
    <w:rsid w:val="00387CEF"/>
    <w:rsid w:val="003B4A9B"/>
    <w:rsid w:val="003B514C"/>
    <w:rsid w:val="003D2301"/>
    <w:rsid w:val="003D3381"/>
    <w:rsid w:val="003D598D"/>
    <w:rsid w:val="003E123D"/>
    <w:rsid w:val="003E4A59"/>
    <w:rsid w:val="004043A1"/>
    <w:rsid w:val="0040613D"/>
    <w:rsid w:val="00464CF7"/>
    <w:rsid w:val="00464E05"/>
    <w:rsid w:val="004A0A22"/>
    <w:rsid w:val="004A2C16"/>
    <w:rsid w:val="004B634A"/>
    <w:rsid w:val="004B7413"/>
    <w:rsid w:val="004D4CE8"/>
    <w:rsid w:val="004F1A4D"/>
    <w:rsid w:val="004F54DE"/>
    <w:rsid w:val="005123C5"/>
    <w:rsid w:val="005373A1"/>
    <w:rsid w:val="00556650"/>
    <w:rsid w:val="00563144"/>
    <w:rsid w:val="005639B2"/>
    <w:rsid w:val="005852B9"/>
    <w:rsid w:val="005C4C0B"/>
    <w:rsid w:val="005C5B9C"/>
    <w:rsid w:val="005D3983"/>
    <w:rsid w:val="005E33EF"/>
    <w:rsid w:val="005E5C26"/>
    <w:rsid w:val="005F2CA8"/>
    <w:rsid w:val="005F6E2D"/>
    <w:rsid w:val="00611697"/>
    <w:rsid w:val="006130FF"/>
    <w:rsid w:val="006204B1"/>
    <w:rsid w:val="00631345"/>
    <w:rsid w:val="00637A7A"/>
    <w:rsid w:val="0064391B"/>
    <w:rsid w:val="0065459B"/>
    <w:rsid w:val="00671DE2"/>
    <w:rsid w:val="006761FE"/>
    <w:rsid w:val="00683CC8"/>
    <w:rsid w:val="006967DC"/>
    <w:rsid w:val="006A3295"/>
    <w:rsid w:val="006B2FC7"/>
    <w:rsid w:val="006E0D05"/>
    <w:rsid w:val="006F3468"/>
    <w:rsid w:val="007057EA"/>
    <w:rsid w:val="00712FEA"/>
    <w:rsid w:val="007144E7"/>
    <w:rsid w:val="00730694"/>
    <w:rsid w:val="00735B27"/>
    <w:rsid w:val="00740FE1"/>
    <w:rsid w:val="00760455"/>
    <w:rsid w:val="007604BF"/>
    <w:rsid w:val="0076605A"/>
    <w:rsid w:val="007768F6"/>
    <w:rsid w:val="00781BB7"/>
    <w:rsid w:val="00784C86"/>
    <w:rsid w:val="00790FF5"/>
    <w:rsid w:val="00792B80"/>
    <w:rsid w:val="0079387C"/>
    <w:rsid w:val="007A7ABA"/>
    <w:rsid w:val="007B230C"/>
    <w:rsid w:val="007B345D"/>
    <w:rsid w:val="007E1A0A"/>
    <w:rsid w:val="00816755"/>
    <w:rsid w:val="0082058A"/>
    <w:rsid w:val="00837875"/>
    <w:rsid w:val="00851187"/>
    <w:rsid w:val="008617CF"/>
    <w:rsid w:val="008949ED"/>
    <w:rsid w:val="00894CAD"/>
    <w:rsid w:val="008B5892"/>
    <w:rsid w:val="008D337F"/>
    <w:rsid w:val="009112DA"/>
    <w:rsid w:val="00921A65"/>
    <w:rsid w:val="00925E5A"/>
    <w:rsid w:val="009354E3"/>
    <w:rsid w:val="0093763B"/>
    <w:rsid w:val="0094051C"/>
    <w:rsid w:val="009731EE"/>
    <w:rsid w:val="00977236"/>
    <w:rsid w:val="00980162"/>
    <w:rsid w:val="00985C6D"/>
    <w:rsid w:val="00992A65"/>
    <w:rsid w:val="00995A94"/>
    <w:rsid w:val="009A23E7"/>
    <w:rsid w:val="009B4DF9"/>
    <w:rsid w:val="009B5AE9"/>
    <w:rsid w:val="009C7404"/>
    <w:rsid w:val="009E338E"/>
    <w:rsid w:val="009E42BF"/>
    <w:rsid w:val="00A032DC"/>
    <w:rsid w:val="00A10742"/>
    <w:rsid w:val="00A16033"/>
    <w:rsid w:val="00A3401A"/>
    <w:rsid w:val="00A53826"/>
    <w:rsid w:val="00A53DA3"/>
    <w:rsid w:val="00A73A4F"/>
    <w:rsid w:val="00A75208"/>
    <w:rsid w:val="00A75C60"/>
    <w:rsid w:val="00A820DE"/>
    <w:rsid w:val="00AA36FF"/>
    <w:rsid w:val="00AA3E97"/>
    <w:rsid w:val="00AD29CC"/>
    <w:rsid w:val="00AF5CF5"/>
    <w:rsid w:val="00B06D27"/>
    <w:rsid w:val="00B153BC"/>
    <w:rsid w:val="00B2156A"/>
    <w:rsid w:val="00B25227"/>
    <w:rsid w:val="00B33529"/>
    <w:rsid w:val="00B47915"/>
    <w:rsid w:val="00B5182D"/>
    <w:rsid w:val="00B56563"/>
    <w:rsid w:val="00B711C6"/>
    <w:rsid w:val="00B7660E"/>
    <w:rsid w:val="00B93490"/>
    <w:rsid w:val="00B95495"/>
    <w:rsid w:val="00BA3304"/>
    <w:rsid w:val="00BA654B"/>
    <w:rsid w:val="00BC0EF4"/>
    <w:rsid w:val="00C01E0D"/>
    <w:rsid w:val="00C03557"/>
    <w:rsid w:val="00C2719D"/>
    <w:rsid w:val="00C308C5"/>
    <w:rsid w:val="00C449A1"/>
    <w:rsid w:val="00C60437"/>
    <w:rsid w:val="00CA2707"/>
    <w:rsid w:val="00CD387A"/>
    <w:rsid w:val="00CF0F5E"/>
    <w:rsid w:val="00D03FC2"/>
    <w:rsid w:val="00D119E0"/>
    <w:rsid w:val="00D1256D"/>
    <w:rsid w:val="00D15EC3"/>
    <w:rsid w:val="00D16B9C"/>
    <w:rsid w:val="00D17174"/>
    <w:rsid w:val="00D34E18"/>
    <w:rsid w:val="00D53012"/>
    <w:rsid w:val="00D723D6"/>
    <w:rsid w:val="00D8348E"/>
    <w:rsid w:val="00D84F68"/>
    <w:rsid w:val="00D902F3"/>
    <w:rsid w:val="00D90B55"/>
    <w:rsid w:val="00DA0D6A"/>
    <w:rsid w:val="00DB2C6B"/>
    <w:rsid w:val="00DB7322"/>
    <w:rsid w:val="00DD0C28"/>
    <w:rsid w:val="00DD5D55"/>
    <w:rsid w:val="00DE202C"/>
    <w:rsid w:val="00E05F2B"/>
    <w:rsid w:val="00E210E9"/>
    <w:rsid w:val="00E37593"/>
    <w:rsid w:val="00E5603B"/>
    <w:rsid w:val="00E643D7"/>
    <w:rsid w:val="00E74727"/>
    <w:rsid w:val="00E84DA1"/>
    <w:rsid w:val="00E87FC2"/>
    <w:rsid w:val="00E90D61"/>
    <w:rsid w:val="00E90E75"/>
    <w:rsid w:val="00EE2D73"/>
    <w:rsid w:val="00F064A4"/>
    <w:rsid w:val="00F2389B"/>
    <w:rsid w:val="00F30AE9"/>
    <w:rsid w:val="00F32937"/>
    <w:rsid w:val="00F45A7E"/>
    <w:rsid w:val="00FA64D6"/>
    <w:rsid w:val="00FB061E"/>
    <w:rsid w:val="00FB730D"/>
    <w:rsid w:val="00FC749B"/>
    <w:rsid w:val="00FE0D8D"/>
    <w:rsid w:val="08CA3FF9"/>
    <w:rsid w:val="0D0C5E06"/>
    <w:rsid w:val="160D3AD3"/>
    <w:rsid w:val="19176DF3"/>
    <w:rsid w:val="2D80124A"/>
    <w:rsid w:val="31D37B64"/>
    <w:rsid w:val="47F767DD"/>
    <w:rsid w:val="4E7F6302"/>
    <w:rsid w:val="6C846864"/>
    <w:rsid w:val="7360302A"/>
    <w:rsid w:val="7C6750BA"/>
    <w:rsid w:val="7C8D2296"/>
    <w:rsid w:val="7FEF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ˎ̥" w:hAnsi="ˎ̥" w:eastAsia="宋体" w:cs="宋体"/>
      <w:b/>
      <w:bCs/>
      <w:kern w:val="36"/>
      <w:sz w:val="25"/>
      <w:szCs w:val="2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标题 1 字符"/>
    <w:basedOn w:val="8"/>
    <w:link w:val="2"/>
    <w:qFormat/>
    <w:uiPriority w:val="9"/>
    <w:rPr>
      <w:rFonts w:ascii="ˎ̥" w:hAnsi="ˎ̥" w:eastAsia="宋体" w:cs="宋体"/>
      <w:b/>
      <w:bCs/>
      <w:kern w:val="36"/>
      <w:sz w:val="25"/>
      <w:szCs w:val="25"/>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91</Words>
  <Characters>521</Characters>
  <Lines>4</Lines>
  <Paragraphs>1</Paragraphs>
  <TotalTime>1</TotalTime>
  <ScaleCrop>false</ScaleCrop>
  <LinksUpToDate>false</LinksUpToDate>
  <CharactersWithSpaces>611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2019-12-12T09:00:00Z</dcterms:created>
  <dc:creator>User</dc:creator>
  <cp:lastModifiedBy>陈炜振</cp:lastModifiedBy>
  <cp:lastPrinted>2014-12-03T08:53:00Z</cp:lastPrinted>
  <dcterms:modified xsi:type="dcterms:W3CDTF">2021-09-01T03:42:00Z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8E602CC41F7846C5AD106AA4432AECB7</vt:lpwstr>
  </property>
</Properties>
</file>