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EB43BD">
      <w:pPr>
        <w:spacing w:line="59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消费品召回计划</w:t>
      </w:r>
    </w:p>
    <w:tbl>
      <w:tblPr>
        <w:tblStyle w:val="18"/>
        <w:tblpPr w:leftFromText="180" w:rightFromText="180" w:vertAnchor="text" w:horzAnchor="margin" w:tblpXSpec="center" w:tblpY="292"/>
        <w:tblW w:w="946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2659"/>
        <w:gridCol w:w="6805"/>
      </w:tblGrid>
      <w:tr w14:paraId="5A54B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66926839">
            <w:pPr>
              <w:widowControl/>
              <w:spacing w:line="594"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生产者名称</w:t>
            </w:r>
          </w:p>
        </w:tc>
        <w:tc>
          <w:tcPr>
            <w:tcW w:w="3595" w:type="pct"/>
            <w:shd w:val="clear" w:color="auto" w:fill="FFFFFF"/>
            <w:tcMar>
              <w:top w:w="0" w:type="dxa"/>
              <w:left w:w="108" w:type="dxa"/>
              <w:bottom w:w="0" w:type="dxa"/>
              <w:right w:w="108" w:type="dxa"/>
            </w:tcMar>
            <w:vAlign w:val="center"/>
          </w:tcPr>
          <w:p w14:paraId="19B54640">
            <w:pPr>
              <w:widowControl/>
              <w:spacing w:line="594"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厦门视贝科技有限公司</w:t>
            </w:r>
          </w:p>
        </w:tc>
      </w:tr>
      <w:tr w14:paraId="5B2A9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7FC3C34A">
            <w:pPr>
              <w:widowControl/>
              <w:spacing w:line="594" w:lineRule="exact"/>
              <w:jc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shd w:val="clear" w:color="auto" w:fill="FFFFFF"/>
              </w:rPr>
              <w:t>产品名称</w:t>
            </w:r>
          </w:p>
        </w:tc>
        <w:tc>
          <w:tcPr>
            <w:tcW w:w="3595" w:type="pct"/>
            <w:shd w:val="clear" w:color="auto" w:fill="FFFFFF"/>
            <w:tcMar>
              <w:top w:w="0" w:type="dxa"/>
              <w:left w:w="108" w:type="dxa"/>
              <w:bottom w:w="0" w:type="dxa"/>
              <w:right w:w="108" w:type="dxa"/>
            </w:tcMar>
            <w:vAlign w:val="center"/>
          </w:tcPr>
          <w:p w14:paraId="1427EFE3">
            <w:pPr>
              <w:widowControl/>
              <w:spacing w:line="594"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二位U</w:t>
            </w:r>
            <w:r>
              <w:rPr>
                <w:rFonts w:ascii="Times New Roman" w:hAnsi="Times New Roman" w:eastAsia="仿宋_GB2312" w:cs="Times New Roman"/>
                <w:kern w:val="0"/>
                <w:sz w:val="32"/>
                <w:szCs w:val="32"/>
              </w:rPr>
              <w:t>SB</w:t>
            </w:r>
            <w:r>
              <w:rPr>
                <w:rFonts w:hint="eastAsia" w:ascii="Times New Roman" w:hAnsi="Times New Roman" w:eastAsia="仿宋_GB2312" w:cs="Times New Roman"/>
                <w:kern w:val="0"/>
                <w:sz w:val="32"/>
                <w:szCs w:val="32"/>
              </w:rPr>
              <w:t>带五孔插座</w:t>
            </w:r>
          </w:p>
        </w:tc>
      </w:tr>
      <w:tr w14:paraId="25D90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0AFB8766">
            <w:pPr>
              <w:widowControl/>
              <w:spacing w:line="594"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品牌</w:t>
            </w:r>
          </w:p>
        </w:tc>
        <w:tc>
          <w:tcPr>
            <w:tcW w:w="3595" w:type="pct"/>
            <w:shd w:val="clear" w:color="auto" w:fill="FFFFFF"/>
            <w:tcMar>
              <w:top w:w="0" w:type="dxa"/>
              <w:left w:w="108" w:type="dxa"/>
              <w:bottom w:w="0" w:type="dxa"/>
              <w:right w:w="108" w:type="dxa"/>
            </w:tcMar>
            <w:vAlign w:val="center"/>
          </w:tcPr>
          <w:p w14:paraId="6E8600C9">
            <w:pPr>
              <w:widowControl/>
              <w:spacing w:line="594"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s</w:t>
            </w:r>
            <w:r>
              <w:rPr>
                <w:rFonts w:ascii="Times New Roman" w:hAnsi="Times New Roman" w:eastAsia="仿宋_GB2312" w:cs="Times New Roman"/>
                <w:kern w:val="0"/>
                <w:sz w:val="32"/>
                <w:szCs w:val="32"/>
              </w:rPr>
              <w:t>eebest</w:t>
            </w:r>
          </w:p>
        </w:tc>
      </w:tr>
      <w:tr w14:paraId="693C7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1256A480">
            <w:pPr>
              <w:widowControl/>
              <w:spacing w:line="594"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涉及数量</w:t>
            </w:r>
          </w:p>
        </w:tc>
        <w:tc>
          <w:tcPr>
            <w:tcW w:w="3595" w:type="pct"/>
            <w:shd w:val="clear" w:color="auto" w:fill="FFFFFF"/>
            <w:tcMar>
              <w:top w:w="0" w:type="dxa"/>
              <w:left w:w="108" w:type="dxa"/>
              <w:bottom w:w="0" w:type="dxa"/>
              <w:right w:w="108" w:type="dxa"/>
            </w:tcMar>
            <w:vAlign w:val="center"/>
          </w:tcPr>
          <w:p w14:paraId="20F16F02">
            <w:pPr>
              <w:widowControl/>
              <w:spacing w:line="594" w:lineRule="exact"/>
              <w:jc w:val="center"/>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lang w:eastAsia="zh-CN"/>
              </w:rPr>
              <w:t>个</w:t>
            </w:r>
          </w:p>
        </w:tc>
      </w:tr>
      <w:tr w14:paraId="6FBEF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4F754855">
            <w:pPr>
              <w:spacing w:line="594"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型号/规格</w:t>
            </w:r>
          </w:p>
        </w:tc>
        <w:tc>
          <w:tcPr>
            <w:tcW w:w="3595" w:type="pct"/>
            <w:shd w:val="clear" w:color="auto" w:fill="FFFFFF"/>
            <w:tcMar>
              <w:top w:w="0" w:type="dxa"/>
              <w:left w:w="108" w:type="dxa"/>
              <w:bottom w:w="0" w:type="dxa"/>
              <w:right w:w="108" w:type="dxa"/>
            </w:tcMar>
            <w:vAlign w:val="center"/>
          </w:tcPr>
          <w:p w14:paraId="6164B6A0">
            <w:pPr>
              <w:widowControl/>
              <w:spacing w:line="594"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R</w:t>
            </w:r>
            <w:r>
              <w:rPr>
                <w:rFonts w:ascii="Times New Roman" w:hAnsi="Times New Roman" w:eastAsia="仿宋_GB2312" w:cs="Times New Roman"/>
                <w:kern w:val="0"/>
                <w:sz w:val="32"/>
                <w:szCs w:val="32"/>
              </w:rPr>
              <w:t>FC 10A 250V~</w:t>
            </w:r>
          </w:p>
        </w:tc>
      </w:tr>
      <w:tr w14:paraId="53780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0C4F7728">
            <w:pPr>
              <w:widowControl/>
              <w:spacing w:line="594" w:lineRule="exact"/>
              <w:jc w:val="center"/>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生产起止日期</w:t>
            </w:r>
          </w:p>
        </w:tc>
        <w:tc>
          <w:tcPr>
            <w:tcW w:w="3595" w:type="pct"/>
            <w:shd w:val="clear" w:color="auto" w:fill="FFFFFF"/>
            <w:tcMar>
              <w:top w:w="0" w:type="dxa"/>
              <w:left w:w="108" w:type="dxa"/>
              <w:bottom w:w="0" w:type="dxa"/>
              <w:right w:w="108" w:type="dxa"/>
            </w:tcMar>
            <w:vAlign w:val="center"/>
          </w:tcPr>
          <w:p w14:paraId="5F9ADF5E">
            <w:pPr>
              <w:widowControl/>
              <w:spacing w:line="594" w:lineRule="exact"/>
              <w:jc w:val="center"/>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2</w:t>
            </w:r>
            <w:r>
              <w:rPr>
                <w:rFonts w:ascii="Times New Roman" w:hAnsi="Times New Roman" w:eastAsia="仿宋_GB2312" w:cs="Times New Roman"/>
                <w:kern w:val="0"/>
                <w:sz w:val="32"/>
                <w:szCs w:val="32"/>
                <w:shd w:val="clear" w:color="auto" w:fill="FFFFFF"/>
              </w:rPr>
              <w:t>02</w:t>
            </w:r>
            <w:r>
              <w:rPr>
                <w:rFonts w:hint="eastAsia" w:ascii="Times New Roman" w:hAnsi="Times New Roman" w:eastAsia="仿宋_GB2312" w:cs="Times New Roman"/>
                <w:kern w:val="0"/>
                <w:sz w:val="32"/>
                <w:szCs w:val="32"/>
                <w:shd w:val="clear" w:color="auto" w:fill="FFFFFF"/>
                <w:lang w:val="en-US" w:eastAsia="zh-CN"/>
              </w:rPr>
              <w:t>3</w:t>
            </w:r>
            <w:bookmarkStart w:id="0" w:name="_GoBack"/>
            <w:bookmarkEnd w:id="0"/>
            <w:r>
              <w:rPr>
                <w:rFonts w:hint="eastAsia" w:ascii="Times New Roman" w:hAnsi="Times New Roman" w:eastAsia="仿宋_GB2312" w:cs="Times New Roman"/>
                <w:kern w:val="0"/>
                <w:sz w:val="32"/>
                <w:szCs w:val="32"/>
                <w:shd w:val="clear" w:color="auto" w:fill="FFFFFF"/>
              </w:rPr>
              <w:t>年1</w:t>
            </w:r>
            <w:r>
              <w:rPr>
                <w:rFonts w:ascii="Times New Roman" w:hAnsi="Times New Roman" w:eastAsia="仿宋_GB2312" w:cs="Times New Roman"/>
                <w:kern w:val="0"/>
                <w:sz w:val="32"/>
                <w:szCs w:val="32"/>
                <w:shd w:val="clear" w:color="auto" w:fill="FFFFFF"/>
              </w:rPr>
              <w:t>1</w:t>
            </w:r>
            <w:r>
              <w:rPr>
                <w:rFonts w:hint="eastAsia" w:ascii="Times New Roman" w:hAnsi="Times New Roman" w:eastAsia="仿宋_GB2312" w:cs="Times New Roman"/>
                <w:kern w:val="0"/>
                <w:sz w:val="32"/>
                <w:szCs w:val="32"/>
                <w:shd w:val="clear" w:color="auto" w:fill="FFFFFF"/>
              </w:rPr>
              <w:t>月</w:t>
            </w:r>
            <w:r>
              <w:rPr>
                <w:rFonts w:hint="eastAsia" w:ascii="Times New Roman" w:hAnsi="Times New Roman" w:eastAsia="仿宋_GB2312" w:cs="Times New Roman"/>
                <w:kern w:val="0"/>
                <w:sz w:val="32"/>
                <w:szCs w:val="32"/>
                <w:shd w:val="clear" w:color="auto" w:fill="FFFFFF"/>
                <w:lang w:val="en-US" w:eastAsia="zh-CN"/>
              </w:rPr>
              <w:t>24</w:t>
            </w:r>
            <w:r>
              <w:rPr>
                <w:rFonts w:hint="eastAsia" w:ascii="Times New Roman" w:hAnsi="Times New Roman" w:eastAsia="仿宋_GB2312" w:cs="Times New Roman"/>
                <w:kern w:val="0"/>
                <w:sz w:val="32"/>
                <w:szCs w:val="32"/>
                <w:shd w:val="clear" w:color="auto" w:fill="FFFFFF"/>
              </w:rPr>
              <w:t>日</w:t>
            </w:r>
          </w:p>
        </w:tc>
      </w:tr>
      <w:tr w14:paraId="1E127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3FE1D558">
            <w:pPr>
              <w:widowControl/>
              <w:spacing w:line="594" w:lineRule="exact"/>
              <w:jc w:val="center"/>
              <w:rPr>
                <w:rFonts w:ascii="Times New Roman" w:hAnsi="Times New Roman" w:eastAsia="仿宋_GB2312" w:cs="Times New Roman"/>
                <w:spacing w:val="-2"/>
                <w:kern w:val="0"/>
                <w:sz w:val="32"/>
                <w:szCs w:val="32"/>
                <w:shd w:val="clear" w:color="auto" w:fill="FFFFFF"/>
              </w:rPr>
            </w:pPr>
            <w:r>
              <w:rPr>
                <w:rFonts w:ascii="Times New Roman" w:hAnsi="Times New Roman" w:eastAsia="仿宋_GB2312" w:cs="Times New Roman"/>
                <w:spacing w:val="-2"/>
                <w:kern w:val="0"/>
                <w:sz w:val="32"/>
                <w:szCs w:val="32"/>
                <w:shd w:val="clear" w:color="auto" w:fill="FFFFFF"/>
              </w:rPr>
              <w:t>生产批号/批次</w:t>
            </w:r>
          </w:p>
        </w:tc>
        <w:tc>
          <w:tcPr>
            <w:tcW w:w="3595" w:type="pct"/>
            <w:shd w:val="clear" w:color="auto" w:fill="FFFFFF"/>
            <w:tcMar>
              <w:top w:w="0" w:type="dxa"/>
              <w:left w:w="108" w:type="dxa"/>
              <w:bottom w:w="0" w:type="dxa"/>
              <w:right w:w="108" w:type="dxa"/>
            </w:tcMar>
            <w:vAlign w:val="center"/>
          </w:tcPr>
          <w:p w14:paraId="55C267BC">
            <w:pPr>
              <w:widowControl/>
              <w:spacing w:line="594" w:lineRule="exact"/>
              <w:jc w:val="center"/>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highlight w:val="none"/>
                <w:shd w:val="clear" w:color="auto" w:fill="FFFFFF"/>
              </w:rPr>
              <w:t>2</w:t>
            </w:r>
            <w:r>
              <w:rPr>
                <w:rFonts w:ascii="Times New Roman" w:hAnsi="Times New Roman" w:eastAsia="仿宋_GB2312" w:cs="Times New Roman"/>
                <w:kern w:val="0"/>
                <w:sz w:val="32"/>
                <w:szCs w:val="32"/>
                <w:highlight w:val="none"/>
                <w:shd w:val="clear" w:color="auto" w:fill="FFFFFF"/>
              </w:rPr>
              <w:t>0231124X01--</w:t>
            </w:r>
            <w:r>
              <w:rPr>
                <w:rFonts w:hint="eastAsia" w:ascii="Times New Roman" w:hAnsi="Times New Roman" w:eastAsia="仿宋_GB2312" w:cs="Times New Roman"/>
                <w:kern w:val="0"/>
                <w:sz w:val="32"/>
                <w:szCs w:val="32"/>
                <w:highlight w:val="none"/>
                <w:shd w:val="clear" w:color="auto" w:fill="FFFFFF"/>
              </w:rPr>
              <w:t>2</w:t>
            </w:r>
            <w:r>
              <w:rPr>
                <w:rFonts w:ascii="Times New Roman" w:hAnsi="Times New Roman" w:eastAsia="仿宋_GB2312" w:cs="Times New Roman"/>
                <w:kern w:val="0"/>
                <w:sz w:val="32"/>
                <w:szCs w:val="32"/>
                <w:highlight w:val="none"/>
                <w:shd w:val="clear" w:color="auto" w:fill="FFFFFF"/>
              </w:rPr>
              <w:t>0231124X30</w:t>
            </w:r>
          </w:p>
        </w:tc>
      </w:tr>
      <w:tr w14:paraId="76A44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2" w:hRule="atLeast"/>
        </w:trPr>
        <w:tc>
          <w:tcPr>
            <w:tcW w:w="1405" w:type="pct"/>
            <w:shd w:val="clear" w:color="auto" w:fill="FFFFFF"/>
            <w:tcMar>
              <w:top w:w="0" w:type="dxa"/>
              <w:left w:w="108" w:type="dxa"/>
              <w:bottom w:w="0" w:type="dxa"/>
              <w:right w:w="108" w:type="dxa"/>
            </w:tcMar>
            <w:vAlign w:val="center"/>
          </w:tcPr>
          <w:p w14:paraId="467F46E2">
            <w:pPr>
              <w:widowControl/>
              <w:spacing w:line="594" w:lineRule="exact"/>
              <w:jc w:val="center"/>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产品描述及外观</w:t>
            </w:r>
            <w:r>
              <w:rPr>
                <w:rFonts w:hint="eastAsia" w:ascii="Times New Roman" w:hAnsi="Times New Roman" w:eastAsia="仿宋_GB2312" w:cs="Times New Roman"/>
                <w:kern w:val="0"/>
                <w:sz w:val="32"/>
                <w:szCs w:val="32"/>
                <w:shd w:val="clear" w:color="auto" w:fill="FFFFFF"/>
              </w:rPr>
              <w:t>图片</w:t>
            </w:r>
          </w:p>
        </w:tc>
        <w:tc>
          <w:tcPr>
            <w:tcW w:w="3595" w:type="pct"/>
            <w:shd w:val="clear" w:color="auto" w:fill="FFFFFF"/>
            <w:tcMar>
              <w:top w:w="0" w:type="dxa"/>
              <w:left w:w="108" w:type="dxa"/>
              <w:bottom w:w="0" w:type="dxa"/>
              <w:right w:w="108" w:type="dxa"/>
            </w:tcMar>
            <w:vAlign w:val="center"/>
          </w:tcPr>
          <w:p w14:paraId="1BCF3155">
            <w:pPr>
              <w:widowControl/>
              <w:spacing w:line="594" w:lineRule="exact"/>
              <w:jc w:val="left"/>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drawing>
                <wp:anchor distT="0" distB="0" distL="114300" distR="114300" simplePos="0" relativeHeight="251659264" behindDoc="0" locked="0" layoutInCell="1" allowOverlap="1">
                  <wp:simplePos x="0" y="0"/>
                  <wp:positionH relativeFrom="column">
                    <wp:posOffset>113030</wp:posOffset>
                  </wp:positionH>
                  <wp:positionV relativeFrom="paragraph">
                    <wp:posOffset>93980</wp:posOffset>
                  </wp:positionV>
                  <wp:extent cx="1007745" cy="100774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07745" cy="1007745"/>
                          </a:xfrm>
                          <a:prstGeom prst="rect">
                            <a:avLst/>
                          </a:prstGeom>
                          <a:noFill/>
                          <a:ln>
                            <a:noFill/>
                          </a:ln>
                        </pic:spPr>
                      </pic:pic>
                    </a:graphicData>
                  </a:graphic>
                </wp:anchor>
              </w:drawing>
            </w:r>
          </w:p>
        </w:tc>
      </w:tr>
      <w:tr w14:paraId="6AD8F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0" w:hRule="atLeast"/>
        </w:trPr>
        <w:tc>
          <w:tcPr>
            <w:tcW w:w="1405" w:type="pct"/>
            <w:shd w:val="clear" w:color="auto" w:fill="FFFFFF"/>
            <w:tcMar>
              <w:top w:w="0" w:type="dxa"/>
              <w:left w:w="108" w:type="dxa"/>
              <w:bottom w:w="0" w:type="dxa"/>
              <w:right w:w="108" w:type="dxa"/>
            </w:tcMar>
            <w:vAlign w:val="center"/>
          </w:tcPr>
          <w:p w14:paraId="181A237B">
            <w:pPr>
              <w:widowControl/>
              <w:spacing w:line="594" w:lineRule="exact"/>
              <w:jc w:val="center"/>
              <w:rPr>
                <w:rFonts w:ascii="Times New Roman" w:hAnsi="Times New Roman" w:eastAsia="仿宋_GB2312" w:cs="Times New Roman"/>
                <w:kern w:val="0"/>
                <w:sz w:val="32"/>
                <w:szCs w:val="32"/>
                <w:shd w:val="clear" w:color="auto" w:fill="FFFFFF"/>
              </w:rPr>
            </w:pPr>
            <w:r>
              <w:rPr>
                <w:rFonts w:ascii="仿宋_GB2312" w:hAnsi="Arial" w:eastAsia="仿宋_GB2312" w:cs="Arial"/>
                <w:kern w:val="0"/>
                <w:sz w:val="32"/>
                <w:szCs w:val="32"/>
              </w:rPr>
              <w:t>存在的缺陷</w:t>
            </w:r>
          </w:p>
        </w:tc>
        <w:tc>
          <w:tcPr>
            <w:tcW w:w="3595" w:type="pct"/>
            <w:shd w:val="clear" w:color="auto" w:fill="FFFFFF"/>
            <w:tcMar>
              <w:top w:w="0" w:type="dxa"/>
              <w:left w:w="108" w:type="dxa"/>
              <w:bottom w:w="0" w:type="dxa"/>
              <w:right w:w="108" w:type="dxa"/>
            </w:tcMar>
            <w:vAlign w:val="center"/>
          </w:tcPr>
          <w:p w14:paraId="3DCFE034">
            <w:pPr>
              <w:widowControl/>
              <w:spacing w:line="594" w:lineRule="exact"/>
              <w:jc w:val="left"/>
              <w:rPr>
                <w:rFonts w:hint="eastAsia" w:ascii="Times New Roman" w:hAnsi="Times New Roman" w:eastAsia="仿宋_GB2312" w:cs="Times New Roman"/>
                <w:kern w:val="0"/>
                <w:sz w:val="32"/>
                <w:szCs w:val="32"/>
                <w:shd w:val="clear" w:color="auto" w:fill="FFFFFF"/>
                <w:lang w:eastAsia="zh-CN"/>
              </w:rPr>
            </w:pPr>
            <w:r>
              <w:rPr>
                <w:rFonts w:hint="eastAsia" w:ascii="Times New Roman" w:hAnsi="Times New Roman" w:eastAsia="仿宋_GB2312" w:cs="Times New Roman"/>
                <w:kern w:val="0"/>
                <w:sz w:val="32"/>
                <w:szCs w:val="32"/>
                <w:shd w:val="clear" w:color="auto" w:fill="FFFFFF"/>
              </w:rPr>
              <w:t>由于产品的电气间隙、爬电距离</w:t>
            </w:r>
            <w:r>
              <w:rPr>
                <w:rFonts w:hint="eastAsia" w:ascii="Times New Roman" w:hAnsi="Times New Roman" w:eastAsia="仿宋_GB2312" w:cs="Times New Roman"/>
                <w:kern w:val="0"/>
                <w:sz w:val="32"/>
                <w:szCs w:val="32"/>
                <w:shd w:val="clear" w:color="auto" w:fill="FFFFFF"/>
                <w:lang w:eastAsia="zh-CN"/>
              </w:rPr>
              <w:t>不符合GB 4943.1-2022《音视频、信息技术和通信技术设备第1部分:安全要求》要求</w:t>
            </w:r>
          </w:p>
        </w:tc>
      </w:tr>
      <w:tr w14:paraId="38160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5" w:hRule="atLeast"/>
        </w:trPr>
        <w:tc>
          <w:tcPr>
            <w:tcW w:w="1405" w:type="pct"/>
            <w:shd w:val="clear" w:color="auto" w:fill="FFFFFF"/>
            <w:tcMar>
              <w:top w:w="0" w:type="dxa"/>
              <w:left w:w="108" w:type="dxa"/>
              <w:bottom w:w="0" w:type="dxa"/>
              <w:right w:w="108" w:type="dxa"/>
            </w:tcMar>
            <w:vAlign w:val="center"/>
          </w:tcPr>
          <w:p w14:paraId="21CB34CA">
            <w:pPr>
              <w:widowControl/>
              <w:spacing w:line="594" w:lineRule="exact"/>
              <w:jc w:val="center"/>
              <w:rPr>
                <w:rFonts w:ascii="仿宋_GB2312" w:hAnsi="Arial" w:eastAsia="仿宋_GB2312" w:cs="Arial"/>
                <w:kern w:val="0"/>
                <w:sz w:val="32"/>
                <w:szCs w:val="32"/>
              </w:rPr>
            </w:pPr>
            <w:r>
              <w:rPr>
                <w:rFonts w:ascii="仿宋_GB2312" w:hAnsi="Arial" w:eastAsia="仿宋_GB2312" w:cs="Arial"/>
                <w:kern w:val="0"/>
                <w:sz w:val="32"/>
                <w:szCs w:val="32"/>
              </w:rPr>
              <w:t>可能</w:t>
            </w:r>
            <w:r>
              <w:rPr>
                <w:rFonts w:hint="eastAsia" w:ascii="仿宋_GB2312" w:hAnsi="Arial" w:eastAsia="仿宋_GB2312" w:cs="Arial"/>
                <w:kern w:val="0"/>
                <w:sz w:val="32"/>
                <w:szCs w:val="32"/>
              </w:rPr>
              <w:t>导致</w:t>
            </w:r>
            <w:r>
              <w:rPr>
                <w:rFonts w:ascii="仿宋_GB2312" w:hAnsi="Arial" w:eastAsia="仿宋_GB2312" w:cs="Arial"/>
                <w:kern w:val="0"/>
                <w:sz w:val="32"/>
                <w:szCs w:val="32"/>
              </w:rPr>
              <w:t>的后果</w:t>
            </w:r>
          </w:p>
        </w:tc>
        <w:tc>
          <w:tcPr>
            <w:tcW w:w="3595" w:type="pct"/>
            <w:shd w:val="clear" w:color="auto" w:fill="FFFFFF"/>
            <w:tcMar>
              <w:top w:w="0" w:type="dxa"/>
              <w:left w:w="108" w:type="dxa"/>
              <w:bottom w:w="0" w:type="dxa"/>
              <w:right w:w="108" w:type="dxa"/>
            </w:tcMar>
            <w:vAlign w:val="center"/>
          </w:tcPr>
          <w:p w14:paraId="0BB4F48A">
            <w:pPr>
              <w:widowControl/>
              <w:spacing w:line="594" w:lineRule="exact"/>
              <w:jc w:val="left"/>
              <w:rPr>
                <w:rFonts w:ascii="Times New Roman" w:hAnsi="Times New Roman" w:eastAsia="仿宋_GB2312" w:cs="Times New Roman"/>
                <w:kern w:val="0"/>
                <w:sz w:val="32"/>
                <w:szCs w:val="32"/>
                <w:shd w:val="clear" w:color="auto" w:fill="FFFFFF"/>
              </w:rPr>
            </w:pPr>
            <w:r>
              <w:rPr>
                <w:rFonts w:hint="eastAsia" w:ascii="仿宋_GB2312" w:hAnsi="Arial" w:eastAsia="仿宋_GB2312" w:cs="Arial"/>
                <w:sz w:val="32"/>
                <w:szCs w:val="32"/>
              </w:rPr>
              <w:t>使用过程中可能引起</w:t>
            </w:r>
            <w:r>
              <w:rPr>
                <w:rFonts w:hint="eastAsia" w:ascii="仿宋_GB2312" w:hAnsi="Arial" w:eastAsia="仿宋_GB2312" w:cs="Arial"/>
                <w:sz w:val="32"/>
                <w:szCs w:val="32"/>
                <w:lang w:eastAsia="zh-CN"/>
              </w:rPr>
              <w:t>触电</w:t>
            </w:r>
            <w:r>
              <w:rPr>
                <w:rFonts w:hint="eastAsia" w:ascii="仿宋_GB2312" w:hAnsi="Arial" w:eastAsia="仿宋_GB2312" w:cs="Arial"/>
                <w:sz w:val="32"/>
                <w:szCs w:val="32"/>
              </w:rPr>
              <w:t>危险。</w:t>
            </w:r>
          </w:p>
        </w:tc>
      </w:tr>
      <w:tr w14:paraId="4BE2F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3" w:hRule="atLeast"/>
        </w:trPr>
        <w:tc>
          <w:tcPr>
            <w:tcW w:w="1405" w:type="pct"/>
            <w:shd w:val="clear" w:color="auto" w:fill="FFFFFF"/>
            <w:tcMar>
              <w:top w:w="0" w:type="dxa"/>
              <w:left w:w="108" w:type="dxa"/>
              <w:bottom w:w="0" w:type="dxa"/>
              <w:right w:w="108" w:type="dxa"/>
            </w:tcMar>
            <w:vAlign w:val="center"/>
          </w:tcPr>
          <w:p w14:paraId="40F3170F">
            <w:pPr>
              <w:widowControl/>
              <w:spacing w:line="594"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避免损害发生的应急处置方式</w:t>
            </w:r>
          </w:p>
        </w:tc>
        <w:tc>
          <w:tcPr>
            <w:tcW w:w="3595" w:type="pct"/>
            <w:shd w:val="clear" w:color="auto" w:fill="FFFFFF"/>
            <w:tcMar>
              <w:top w:w="0" w:type="dxa"/>
              <w:left w:w="108" w:type="dxa"/>
              <w:bottom w:w="0" w:type="dxa"/>
              <w:right w:w="108" w:type="dxa"/>
            </w:tcMar>
            <w:vAlign w:val="center"/>
          </w:tcPr>
          <w:p w14:paraId="48C86BF9">
            <w:pPr>
              <w:widowControl/>
              <w:spacing w:line="594" w:lineRule="exact"/>
              <w:jc w:val="left"/>
              <w:rPr>
                <w:rFonts w:ascii="Times New Roman" w:hAnsi="Times New Roman" w:eastAsia="仿宋_GB2312" w:cs="Times New Roman"/>
                <w:kern w:val="0"/>
                <w:sz w:val="32"/>
                <w:szCs w:val="32"/>
              </w:rPr>
            </w:pPr>
            <w:r>
              <w:rPr>
                <w:rFonts w:hint="eastAsia" w:ascii="仿宋_GB2312" w:hAnsi="Arial" w:eastAsia="仿宋_GB2312" w:cs="Arial"/>
                <w:sz w:val="32"/>
                <w:szCs w:val="32"/>
              </w:rPr>
              <w:t>停止使用问题产品</w:t>
            </w:r>
          </w:p>
        </w:tc>
      </w:tr>
      <w:tr w14:paraId="7147A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8" w:hRule="atLeast"/>
        </w:trPr>
        <w:tc>
          <w:tcPr>
            <w:tcW w:w="1405" w:type="pct"/>
            <w:shd w:val="clear" w:color="auto" w:fill="FFFFFF"/>
            <w:tcMar>
              <w:top w:w="0" w:type="dxa"/>
              <w:left w:w="108" w:type="dxa"/>
              <w:bottom w:w="0" w:type="dxa"/>
              <w:right w:w="108" w:type="dxa"/>
            </w:tcMar>
            <w:vAlign w:val="center"/>
          </w:tcPr>
          <w:p w14:paraId="5DC0931C">
            <w:pPr>
              <w:widowControl/>
              <w:spacing w:line="594"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具体召回措施</w:t>
            </w:r>
          </w:p>
        </w:tc>
        <w:tc>
          <w:tcPr>
            <w:tcW w:w="3595" w:type="pct"/>
            <w:shd w:val="clear" w:color="auto" w:fill="FFFFFF"/>
            <w:tcMar>
              <w:top w:w="0" w:type="dxa"/>
              <w:left w:w="108" w:type="dxa"/>
              <w:bottom w:w="0" w:type="dxa"/>
              <w:right w:w="108" w:type="dxa"/>
            </w:tcMar>
            <w:vAlign w:val="center"/>
          </w:tcPr>
          <w:p w14:paraId="3FD88A8A">
            <w:pPr>
              <w:widowControl/>
              <w:spacing w:line="594" w:lineRule="exact"/>
              <w:jc w:val="left"/>
              <w:rPr>
                <w:rFonts w:ascii="Times New Roman" w:hAnsi="Times New Roman" w:eastAsia="仿宋_GB2312" w:cs="Times New Roman"/>
                <w:kern w:val="0"/>
                <w:sz w:val="32"/>
                <w:szCs w:val="32"/>
              </w:rPr>
            </w:pPr>
            <w:r>
              <w:rPr>
                <w:rFonts w:hint="eastAsia" w:ascii="仿宋_GB2312" w:hAnsi="Arial" w:eastAsia="仿宋_GB2312" w:cs="Arial"/>
                <w:sz w:val="32"/>
                <w:szCs w:val="32"/>
              </w:rPr>
              <w:t>为消费者提供免费退换货服务</w:t>
            </w:r>
          </w:p>
        </w:tc>
      </w:tr>
      <w:tr w14:paraId="217B7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1" w:hRule="atLeast"/>
        </w:trPr>
        <w:tc>
          <w:tcPr>
            <w:tcW w:w="1405" w:type="pct"/>
            <w:shd w:val="clear" w:color="auto" w:fill="FFFFFF"/>
            <w:tcMar>
              <w:top w:w="0" w:type="dxa"/>
              <w:left w:w="108" w:type="dxa"/>
              <w:bottom w:w="0" w:type="dxa"/>
              <w:right w:w="108" w:type="dxa"/>
            </w:tcMar>
            <w:vAlign w:val="center"/>
          </w:tcPr>
          <w:p w14:paraId="644AF2E5">
            <w:pPr>
              <w:widowControl/>
              <w:spacing w:line="594" w:lineRule="exact"/>
              <w:jc w:val="center"/>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召回负责机构</w:t>
            </w:r>
          </w:p>
        </w:tc>
        <w:tc>
          <w:tcPr>
            <w:tcW w:w="3595" w:type="pct"/>
            <w:shd w:val="clear" w:color="auto" w:fill="FFFFFF"/>
            <w:tcMar>
              <w:top w:w="0" w:type="dxa"/>
              <w:left w:w="108" w:type="dxa"/>
              <w:bottom w:w="0" w:type="dxa"/>
              <w:right w:w="108" w:type="dxa"/>
            </w:tcMar>
            <w:vAlign w:val="center"/>
          </w:tcPr>
          <w:p w14:paraId="2A553267">
            <w:pPr>
              <w:widowControl/>
              <w:spacing w:line="594" w:lineRule="exact"/>
              <w:jc w:val="left"/>
              <w:rPr>
                <w:rFonts w:ascii="Times New Roman" w:hAnsi="Times New Roman" w:eastAsia="仿宋_GB2312" w:cs="Times New Roman"/>
                <w:kern w:val="0"/>
                <w:sz w:val="32"/>
                <w:szCs w:val="32"/>
              </w:rPr>
            </w:pPr>
            <w:r>
              <w:rPr>
                <w:rFonts w:hint="eastAsia" w:ascii="仿宋_GB2312" w:hAnsi="Arial" w:eastAsia="仿宋_GB2312" w:cs="Arial"/>
                <w:kern w:val="0"/>
                <w:sz w:val="32"/>
                <w:szCs w:val="32"/>
              </w:rPr>
              <w:t>厦门视贝科技有限公司</w:t>
            </w:r>
          </w:p>
        </w:tc>
      </w:tr>
      <w:tr w14:paraId="768A7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1" w:hRule="atLeast"/>
        </w:trPr>
        <w:tc>
          <w:tcPr>
            <w:tcW w:w="1405" w:type="pct"/>
            <w:shd w:val="clear" w:color="auto" w:fill="FFFFFF"/>
            <w:tcMar>
              <w:top w:w="0" w:type="dxa"/>
              <w:left w:w="108" w:type="dxa"/>
              <w:bottom w:w="0" w:type="dxa"/>
              <w:right w:w="108" w:type="dxa"/>
            </w:tcMar>
            <w:vAlign w:val="center"/>
          </w:tcPr>
          <w:p w14:paraId="17F31D4C">
            <w:pPr>
              <w:widowControl/>
              <w:spacing w:line="594" w:lineRule="exact"/>
              <w:jc w:val="center"/>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召回联系方式</w:t>
            </w:r>
          </w:p>
        </w:tc>
        <w:tc>
          <w:tcPr>
            <w:tcW w:w="3595" w:type="pct"/>
            <w:shd w:val="clear" w:color="auto" w:fill="FFFFFF"/>
            <w:tcMar>
              <w:top w:w="0" w:type="dxa"/>
              <w:left w:w="108" w:type="dxa"/>
              <w:bottom w:w="0" w:type="dxa"/>
              <w:right w:w="108" w:type="dxa"/>
            </w:tcMar>
            <w:vAlign w:val="center"/>
          </w:tcPr>
          <w:p w14:paraId="64B7B43D">
            <w:pPr>
              <w:widowControl/>
              <w:spacing w:line="594" w:lineRule="exact"/>
              <w:jc w:val="left"/>
              <w:rPr>
                <w:rFonts w:ascii="Times New Roman" w:hAnsi="Times New Roman" w:eastAsia="仿宋_GB2312" w:cs="Times New Roman"/>
                <w:kern w:val="0"/>
                <w:sz w:val="32"/>
                <w:szCs w:val="32"/>
              </w:rPr>
            </w:pPr>
            <w:r>
              <w:rPr>
                <w:rFonts w:hint="eastAsia" w:ascii="仿宋_GB2312" w:hAnsi="Arial" w:eastAsia="仿宋_GB2312" w:cs="Arial"/>
                <w:sz w:val="32"/>
                <w:szCs w:val="32"/>
              </w:rPr>
              <w:t>400－860－2888</w:t>
            </w:r>
          </w:p>
        </w:tc>
      </w:tr>
      <w:tr w14:paraId="506EE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3" w:hRule="atLeast"/>
        </w:trPr>
        <w:tc>
          <w:tcPr>
            <w:tcW w:w="1405" w:type="pct"/>
            <w:shd w:val="clear" w:color="auto" w:fill="FFFFFF"/>
            <w:tcMar>
              <w:top w:w="0" w:type="dxa"/>
              <w:left w:w="108" w:type="dxa"/>
              <w:bottom w:w="0" w:type="dxa"/>
              <w:right w:w="108" w:type="dxa"/>
            </w:tcMar>
            <w:vAlign w:val="center"/>
          </w:tcPr>
          <w:p w14:paraId="3998C0BD">
            <w:pPr>
              <w:widowControl/>
              <w:spacing w:line="594" w:lineRule="exact"/>
              <w:jc w:val="center"/>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召回进度安排</w:t>
            </w:r>
          </w:p>
        </w:tc>
        <w:tc>
          <w:tcPr>
            <w:tcW w:w="3595" w:type="pct"/>
            <w:shd w:val="clear" w:color="auto" w:fill="FFFFFF"/>
            <w:tcMar>
              <w:top w:w="0" w:type="dxa"/>
              <w:left w:w="108" w:type="dxa"/>
              <w:bottom w:w="0" w:type="dxa"/>
              <w:right w:w="108" w:type="dxa"/>
            </w:tcMar>
            <w:vAlign w:val="center"/>
          </w:tcPr>
          <w:p w14:paraId="3426D2BA">
            <w:pPr>
              <w:widowControl/>
              <w:spacing w:line="594" w:lineRule="exact"/>
              <w:jc w:val="left"/>
              <w:rPr>
                <w:rFonts w:ascii="Times New Roman" w:hAnsi="Times New Roman" w:eastAsia="仿宋_GB2312" w:cs="Times New Roman"/>
                <w:sz w:val="32"/>
                <w:szCs w:val="32"/>
                <w:shd w:val="clear" w:color="auto" w:fill="FFFFFF"/>
              </w:rPr>
            </w:pPr>
            <w:r>
              <w:rPr>
                <w:rFonts w:hint="eastAsia" w:ascii="仿宋_GB2312" w:hAnsi="Arial" w:eastAsia="仿宋_GB2312" w:cs="Arial"/>
                <w:kern w:val="0"/>
                <w:sz w:val="32"/>
                <w:szCs w:val="32"/>
              </w:rPr>
              <w:t>202</w:t>
            </w:r>
            <w:r>
              <w:rPr>
                <w:rFonts w:ascii="仿宋_GB2312" w:hAnsi="Arial" w:eastAsia="仿宋_GB2312" w:cs="Arial"/>
                <w:kern w:val="0"/>
                <w:sz w:val="32"/>
                <w:szCs w:val="32"/>
              </w:rPr>
              <w:t>5</w:t>
            </w:r>
            <w:r>
              <w:rPr>
                <w:rFonts w:hint="eastAsia" w:ascii="仿宋_GB2312" w:hAnsi="Arial" w:eastAsia="仿宋_GB2312" w:cs="Arial"/>
                <w:kern w:val="0"/>
                <w:sz w:val="32"/>
                <w:szCs w:val="32"/>
              </w:rPr>
              <w:t>年</w:t>
            </w:r>
            <w:r>
              <w:rPr>
                <w:rFonts w:hint="eastAsia" w:ascii="仿宋_GB2312" w:hAnsi="Arial" w:eastAsia="仿宋_GB2312" w:cs="Arial"/>
                <w:kern w:val="0"/>
                <w:sz w:val="32"/>
                <w:szCs w:val="32"/>
                <w:lang w:val="en-US" w:eastAsia="zh-CN"/>
              </w:rPr>
              <w:t>8</w:t>
            </w:r>
            <w:r>
              <w:rPr>
                <w:rFonts w:hint="eastAsia" w:ascii="仿宋_GB2312" w:hAnsi="Arial" w:eastAsia="仿宋_GB2312" w:cs="Arial"/>
                <w:kern w:val="0"/>
                <w:sz w:val="32"/>
                <w:szCs w:val="32"/>
              </w:rPr>
              <w:t>月</w:t>
            </w: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rPr>
              <w:t>日至202</w:t>
            </w:r>
            <w:r>
              <w:rPr>
                <w:rFonts w:ascii="仿宋_GB2312" w:hAnsi="Arial" w:eastAsia="仿宋_GB2312" w:cs="Arial"/>
                <w:kern w:val="0"/>
                <w:sz w:val="32"/>
                <w:szCs w:val="32"/>
              </w:rPr>
              <w:t>5</w:t>
            </w:r>
            <w:r>
              <w:rPr>
                <w:rFonts w:hint="eastAsia" w:ascii="仿宋_GB2312" w:hAnsi="Arial" w:eastAsia="仿宋_GB2312" w:cs="Arial"/>
                <w:kern w:val="0"/>
                <w:sz w:val="32"/>
                <w:szCs w:val="32"/>
              </w:rPr>
              <w:t>年</w:t>
            </w:r>
            <w:r>
              <w:rPr>
                <w:rFonts w:hint="eastAsia" w:ascii="仿宋_GB2312" w:hAnsi="Arial" w:eastAsia="仿宋_GB2312" w:cs="Arial"/>
                <w:kern w:val="0"/>
                <w:sz w:val="32"/>
                <w:szCs w:val="32"/>
                <w:lang w:val="en-US" w:eastAsia="zh-CN"/>
              </w:rPr>
              <w:t>11</w:t>
            </w:r>
            <w:r>
              <w:rPr>
                <w:rFonts w:hint="eastAsia" w:ascii="仿宋_GB2312" w:hAnsi="Arial" w:eastAsia="仿宋_GB2312" w:cs="Arial"/>
                <w:kern w:val="0"/>
                <w:sz w:val="32"/>
                <w:szCs w:val="32"/>
              </w:rPr>
              <w:t>月</w:t>
            </w: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rPr>
              <w:t>日，厦门视贝科技有限公司在网站</w:t>
            </w:r>
            <w:r>
              <w:rPr>
                <w:rFonts w:hint="eastAsia" w:ascii="Times New Roman" w:hAnsi="Times New Roman" w:eastAsia="仿宋_GB2312" w:cs="Times New Roman"/>
                <w:kern w:val="0"/>
                <w:sz w:val="32"/>
                <w:szCs w:val="32"/>
                <w:shd w:val="clear" w:color="auto" w:fill="FFFFFF"/>
                <w:lang w:val="en-US" w:eastAsia="zh-CN"/>
              </w:rPr>
              <w:t>（</w:t>
            </w:r>
            <w:r>
              <w:rPr>
                <w:rFonts w:hint="eastAsia" w:ascii="Times New Roman" w:hAnsi="Times New Roman" w:eastAsia="仿宋_GB2312" w:cs="Times New Roman"/>
                <w:kern w:val="0"/>
                <w:sz w:val="32"/>
                <w:szCs w:val="32"/>
                <w:shd w:val="clear" w:color="auto" w:fill="FFFFFF"/>
              </w:rPr>
              <w:t>http://www.seebest.com/</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发布召回公告，并通过公司售后热线等方式为购买该批次产品的消费者提供免费退换货服务。同时，消费者也可拨打电话</w:t>
            </w:r>
            <w:r>
              <w:rPr>
                <w:rFonts w:hint="eastAsia" w:ascii="仿宋_GB2312" w:hAnsi="Arial" w:eastAsia="仿宋_GB2312" w:cs="Arial"/>
                <w:sz w:val="32"/>
                <w:szCs w:val="32"/>
              </w:rPr>
              <w:t>400－860－2888</w:t>
            </w:r>
            <w:r>
              <w:rPr>
                <w:rFonts w:hint="eastAsia" w:ascii="仿宋_GB2312" w:hAnsi="Arial" w:eastAsia="仿宋_GB2312" w:cs="Arial"/>
                <w:kern w:val="0"/>
                <w:sz w:val="32"/>
                <w:szCs w:val="32"/>
              </w:rPr>
              <w:t>了解具体事宜。</w:t>
            </w:r>
          </w:p>
        </w:tc>
      </w:tr>
      <w:tr w14:paraId="45217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3" w:hRule="atLeast"/>
        </w:trPr>
        <w:tc>
          <w:tcPr>
            <w:tcW w:w="1405" w:type="pct"/>
            <w:shd w:val="clear" w:color="auto" w:fill="FFFFFF"/>
            <w:tcMar>
              <w:top w:w="0" w:type="dxa"/>
              <w:left w:w="108" w:type="dxa"/>
              <w:bottom w:w="0" w:type="dxa"/>
              <w:right w:w="108" w:type="dxa"/>
            </w:tcMar>
            <w:vAlign w:val="center"/>
          </w:tcPr>
          <w:p w14:paraId="49E072FC">
            <w:pPr>
              <w:widowControl/>
              <w:spacing w:line="594" w:lineRule="exact"/>
              <w:jc w:val="center"/>
              <w:rPr>
                <w:rFonts w:ascii="Times New Roman" w:hAnsi="Times New Roman" w:eastAsia="仿宋_GB2312" w:cs="Times New Roman"/>
                <w:kern w:val="0"/>
                <w:sz w:val="32"/>
                <w:szCs w:val="32"/>
              </w:rPr>
            </w:pPr>
            <w:r>
              <w:rPr>
                <w:rFonts w:hint="eastAsia" w:ascii="仿宋_GB2312" w:hAnsi="微软雅黑" w:eastAsia="仿宋_GB2312" w:cs="微软雅黑"/>
                <w:kern w:val="0"/>
                <w:sz w:val="32"/>
                <w:szCs w:val="32"/>
                <w:shd w:val="clear" w:color="auto" w:fill="FFFFFF"/>
              </w:rPr>
              <w:t>其他需要报告的内容</w:t>
            </w:r>
          </w:p>
        </w:tc>
        <w:tc>
          <w:tcPr>
            <w:tcW w:w="3595" w:type="pct"/>
            <w:shd w:val="clear" w:color="auto" w:fill="FFFFFF"/>
            <w:tcMar>
              <w:top w:w="0" w:type="dxa"/>
              <w:left w:w="108" w:type="dxa"/>
              <w:bottom w:w="0" w:type="dxa"/>
              <w:right w:w="108" w:type="dxa"/>
            </w:tcMar>
            <w:vAlign w:val="center"/>
          </w:tcPr>
          <w:p w14:paraId="42A81459">
            <w:pPr>
              <w:widowControl/>
              <w:spacing w:line="594" w:lineRule="exact"/>
              <w:jc w:val="left"/>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无</w:t>
            </w:r>
          </w:p>
        </w:tc>
      </w:tr>
      <w:tr w14:paraId="070CB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1" w:hRule="atLeast"/>
        </w:trPr>
        <w:tc>
          <w:tcPr>
            <w:tcW w:w="1405" w:type="pct"/>
            <w:shd w:val="clear" w:color="auto" w:fill="FFFFFF"/>
            <w:tcMar>
              <w:top w:w="0" w:type="dxa"/>
              <w:left w:w="108" w:type="dxa"/>
              <w:bottom w:w="0" w:type="dxa"/>
              <w:right w:w="108" w:type="dxa"/>
            </w:tcMar>
            <w:vAlign w:val="center"/>
          </w:tcPr>
          <w:p w14:paraId="30A8FFB1">
            <w:pPr>
              <w:widowControl/>
              <w:spacing w:line="594"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其他信息</w:t>
            </w:r>
          </w:p>
        </w:tc>
        <w:tc>
          <w:tcPr>
            <w:tcW w:w="3595" w:type="pct"/>
            <w:shd w:val="clear" w:color="auto" w:fill="FFFFFF"/>
            <w:tcMar>
              <w:top w:w="0" w:type="dxa"/>
              <w:left w:w="108" w:type="dxa"/>
              <w:bottom w:w="0" w:type="dxa"/>
              <w:right w:w="108" w:type="dxa"/>
            </w:tcMar>
            <w:vAlign w:val="center"/>
          </w:tcPr>
          <w:p w14:paraId="5E65EB9C">
            <w:pPr>
              <w:widowControl/>
              <w:spacing w:line="594" w:lineRule="exact"/>
              <w:jc w:val="left"/>
              <w:rPr>
                <w:rFonts w:ascii="Times New Roman" w:hAnsi="Times New Roman" w:eastAsia="仿宋_GB2312" w:cs="Times New Roman"/>
                <w:kern w:val="0"/>
                <w:sz w:val="32"/>
                <w:szCs w:val="32"/>
              </w:rPr>
            </w:pPr>
            <w:r>
              <w:rPr>
                <w:rFonts w:hint="eastAsia" w:ascii="仿宋_GB2312" w:hAnsi="Arial" w:eastAsia="仿宋_GB2312" w:cs="Arial"/>
                <w:color w:val="auto"/>
                <w:kern w:val="0"/>
                <w:sz w:val="32"/>
                <w:szCs w:val="32"/>
                <w:lang w:val="en-US" w:eastAsia="zh-CN"/>
              </w:rPr>
              <w:t>用户可登录国家市场监督管理总局缺陷产品召回技术中心网站、中国产品安全与召回信息网，关注微信公众号(SAMRDPRC)，了解更多信息，反映缺陷线索。</w:t>
            </w:r>
          </w:p>
        </w:tc>
      </w:tr>
    </w:tbl>
    <w:p w14:paraId="0DBCB67A">
      <w:pPr>
        <w:spacing w:line="594" w:lineRule="exact"/>
        <w:rPr>
          <w:rFonts w:ascii="Times New Roman" w:hAnsi="Times New Roman" w:eastAsia="仿宋_GB2312" w:cs="Times New Roman"/>
          <w:sz w:val="32"/>
          <w:szCs w:val="32"/>
        </w:rPr>
      </w:pPr>
    </w:p>
    <w:sectPr>
      <w:footerReference r:id="rId3" w:type="default"/>
      <w:pgSz w:w="11906" w:h="16838"/>
      <w:pgMar w:top="1985" w:right="1474" w:bottom="1644" w:left="1474" w:header="851" w:footer="1191" w:gutter="0"/>
      <w:cols w:space="425" w:num="1"/>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6474570"/>
    </w:sdtPr>
    <w:sdtEndPr>
      <w:rPr>
        <w:rFonts w:ascii="Times New Roman" w:hAnsi="Times New Roman" w:cs="Times New Roman"/>
      </w:rPr>
    </w:sdtEndPr>
    <w:sdtContent>
      <w:p w14:paraId="758675EE">
        <w:pPr>
          <w:pStyle w:val="14"/>
          <w:jc w:val="center"/>
          <w:rPr>
            <w:rFonts w:ascii="Times New Roman" w:hAnsi="Times New Roman" w:cs="Times New Roman"/>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03166E"/>
    <w:multiLevelType w:val="multilevel"/>
    <w:tmpl w:val="1303166E"/>
    <w:lvl w:ilvl="0" w:tentative="0">
      <w:start w:val="2"/>
      <w:numFmt w:val="none"/>
      <w:lvlText w:val="三"/>
      <w:lvlJc w:val="left"/>
      <w:pPr>
        <w:tabs>
          <w:tab w:val="left" w:pos="432"/>
        </w:tabs>
        <w:ind w:left="432" w:hanging="432"/>
      </w:pPr>
      <w:rPr>
        <w:rFonts w:hint="eastAsia"/>
      </w:rPr>
    </w:lvl>
    <w:lvl w:ilvl="1" w:tentative="0">
      <w:start w:val="1"/>
      <w:numFmt w:val="decimal"/>
      <w:pStyle w:val="3"/>
      <w:lvlText w:val="%2%1（一）"/>
      <w:lvlJc w:val="left"/>
      <w:pPr>
        <w:tabs>
          <w:tab w:val="left" w:pos="936"/>
        </w:tabs>
        <w:ind w:left="936" w:hanging="576"/>
      </w:pPr>
      <w:rPr>
        <w:rFonts w:hint="eastAsia"/>
      </w:rPr>
    </w:lvl>
    <w:lvl w:ilvl="2" w:tentative="0">
      <w:start w:val="1"/>
      <w:numFmt w:val="decimal"/>
      <w:pStyle w:val="4"/>
      <w:lvlText w:val="%3%1."/>
      <w:lvlJc w:val="left"/>
      <w:pPr>
        <w:tabs>
          <w:tab w:val="left" w:pos="720"/>
        </w:tabs>
        <w:ind w:left="720" w:hanging="720"/>
      </w:pPr>
      <w:rPr>
        <w:rFonts w:hint="eastAsia"/>
      </w:rPr>
    </w:lvl>
    <w:lvl w:ilvl="3" w:tentative="0">
      <w:start w:val="1"/>
      <w:numFmt w:val="decimal"/>
      <w:pStyle w:val="5"/>
      <w:lvlText w:val="%1.%2.%3.%4"/>
      <w:lvlJc w:val="left"/>
      <w:pPr>
        <w:tabs>
          <w:tab w:val="left" w:pos="1764"/>
        </w:tabs>
        <w:ind w:left="17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2"/>
  <w:drawingGridVerticalSpacing w:val="287"/>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OWQxZWVlYTgyODJmZmUyMjU2MTQ3MWE0YjhjODMifQ=="/>
  </w:docVars>
  <w:rsids>
    <w:rsidRoot w:val="00256998"/>
    <w:rsid w:val="00000227"/>
    <w:rsid w:val="000027D8"/>
    <w:rsid w:val="00005067"/>
    <w:rsid w:val="0000527A"/>
    <w:rsid w:val="00007DF2"/>
    <w:rsid w:val="00010A5A"/>
    <w:rsid w:val="0001115C"/>
    <w:rsid w:val="0001150F"/>
    <w:rsid w:val="000119A8"/>
    <w:rsid w:val="00013C62"/>
    <w:rsid w:val="00013DEF"/>
    <w:rsid w:val="00017ACD"/>
    <w:rsid w:val="00017DEC"/>
    <w:rsid w:val="00021942"/>
    <w:rsid w:val="0002202C"/>
    <w:rsid w:val="00022257"/>
    <w:rsid w:val="00023376"/>
    <w:rsid w:val="000233A3"/>
    <w:rsid w:val="00023E19"/>
    <w:rsid w:val="000278E5"/>
    <w:rsid w:val="00030118"/>
    <w:rsid w:val="00031244"/>
    <w:rsid w:val="00031886"/>
    <w:rsid w:val="00031E2E"/>
    <w:rsid w:val="000323E6"/>
    <w:rsid w:val="00032BB5"/>
    <w:rsid w:val="00033151"/>
    <w:rsid w:val="0003550F"/>
    <w:rsid w:val="00036BE9"/>
    <w:rsid w:val="0004400B"/>
    <w:rsid w:val="00046889"/>
    <w:rsid w:val="00054039"/>
    <w:rsid w:val="000555AA"/>
    <w:rsid w:val="00061F5F"/>
    <w:rsid w:val="00063728"/>
    <w:rsid w:val="000638B1"/>
    <w:rsid w:val="000662D0"/>
    <w:rsid w:val="000674C8"/>
    <w:rsid w:val="0007188D"/>
    <w:rsid w:val="00071D53"/>
    <w:rsid w:val="000816FD"/>
    <w:rsid w:val="000825DD"/>
    <w:rsid w:val="000844AF"/>
    <w:rsid w:val="0008480C"/>
    <w:rsid w:val="00085181"/>
    <w:rsid w:val="000864AD"/>
    <w:rsid w:val="00087418"/>
    <w:rsid w:val="000877F9"/>
    <w:rsid w:val="00090D31"/>
    <w:rsid w:val="0009167B"/>
    <w:rsid w:val="000926EC"/>
    <w:rsid w:val="0009288D"/>
    <w:rsid w:val="00092ACB"/>
    <w:rsid w:val="00094B12"/>
    <w:rsid w:val="000A27C2"/>
    <w:rsid w:val="000B230D"/>
    <w:rsid w:val="000B3712"/>
    <w:rsid w:val="000B54B8"/>
    <w:rsid w:val="000B67C2"/>
    <w:rsid w:val="000B6E51"/>
    <w:rsid w:val="000B759C"/>
    <w:rsid w:val="000C0E53"/>
    <w:rsid w:val="000C57E0"/>
    <w:rsid w:val="000C6221"/>
    <w:rsid w:val="000C6B9D"/>
    <w:rsid w:val="000D13A6"/>
    <w:rsid w:val="000D173A"/>
    <w:rsid w:val="000D1C82"/>
    <w:rsid w:val="000D2054"/>
    <w:rsid w:val="000D3300"/>
    <w:rsid w:val="000D4FDC"/>
    <w:rsid w:val="000D6A57"/>
    <w:rsid w:val="000D7A70"/>
    <w:rsid w:val="000E030C"/>
    <w:rsid w:val="000E05CE"/>
    <w:rsid w:val="000E4E7B"/>
    <w:rsid w:val="000E58C5"/>
    <w:rsid w:val="000E5E47"/>
    <w:rsid w:val="000E61DD"/>
    <w:rsid w:val="000E72B8"/>
    <w:rsid w:val="000F23DC"/>
    <w:rsid w:val="000F5DB2"/>
    <w:rsid w:val="00100EAA"/>
    <w:rsid w:val="00104166"/>
    <w:rsid w:val="0010421D"/>
    <w:rsid w:val="00107BE0"/>
    <w:rsid w:val="00107E86"/>
    <w:rsid w:val="00111052"/>
    <w:rsid w:val="00111C9F"/>
    <w:rsid w:val="00113922"/>
    <w:rsid w:val="0011614B"/>
    <w:rsid w:val="00130785"/>
    <w:rsid w:val="0013137E"/>
    <w:rsid w:val="0013195B"/>
    <w:rsid w:val="001329EA"/>
    <w:rsid w:val="0013364A"/>
    <w:rsid w:val="00133914"/>
    <w:rsid w:val="00136B34"/>
    <w:rsid w:val="001415CC"/>
    <w:rsid w:val="00150921"/>
    <w:rsid w:val="0016001B"/>
    <w:rsid w:val="00160CAB"/>
    <w:rsid w:val="00161275"/>
    <w:rsid w:val="00162E2D"/>
    <w:rsid w:val="00163A8E"/>
    <w:rsid w:val="0016500D"/>
    <w:rsid w:val="00166664"/>
    <w:rsid w:val="00166C49"/>
    <w:rsid w:val="00171DC5"/>
    <w:rsid w:val="0017262E"/>
    <w:rsid w:val="001816A9"/>
    <w:rsid w:val="0018440C"/>
    <w:rsid w:val="0018472A"/>
    <w:rsid w:val="00192E5F"/>
    <w:rsid w:val="001953BE"/>
    <w:rsid w:val="00195BCC"/>
    <w:rsid w:val="00197DAF"/>
    <w:rsid w:val="001A018E"/>
    <w:rsid w:val="001A1503"/>
    <w:rsid w:val="001A1F43"/>
    <w:rsid w:val="001A2426"/>
    <w:rsid w:val="001A298C"/>
    <w:rsid w:val="001A4303"/>
    <w:rsid w:val="001A58D6"/>
    <w:rsid w:val="001B03ED"/>
    <w:rsid w:val="001B0885"/>
    <w:rsid w:val="001B5169"/>
    <w:rsid w:val="001B57F0"/>
    <w:rsid w:val="001B6516"/>
    <w:rsid w:val="001B7218"/>
    <w:rsid w:val="001B77B9"/>
    <w:rsid w:val="001C024E"/>
    <w:rsid w:val="001C0793"/>
    <w:rsid w:val="001C1491"/>
    <w:rsid w:val="001C3566"/>
    <w:rsid w:val="001D342F"/>
    <w:rsid w:val="001D66C6"/>
    <w:rsid w:val="001D776D"/>
    <w:rsid w:val="001E0939"/>
    <w:rsid w:val="001E22DE"/>
    <w:rsid w:val="001F23C8"/>
    <w:rsid w:val="001F24DE"/>
    <w:rsid w:val="001F292D"/>
    <w:rsid w:val="001F703F"/>
    <w:rsid w:val="001F725F"/>
    <w:rsid w:val="001F7751"/>
    <w:rsid w:val="002002E7"/>
    <w:rsid w:val="00206620"/>
    <w:rsid w:val="00214C29"/>
    <w:rsid w:val="00216BC9"/>
    <w:rsid w:val="00216C5C"/>
    <w:rsid w:val="002205F0"/>
    <w:rsid w:val="00220D7B"/>
    <w:rsid w:val="00221703"/>
    <w:rsid w:val="00222EA8"/>
    <w:rsid w:val="002235E3"/>
    <w:rsid w:val="00225D97"/>
    <w:rsid w:val="002265B9"/>
    <w:rsid w:val="00230508"/>
    <w:rsid w:val="0023222D"/>
    <w:rsid w:val="002329CC"/>
    <w:rsid w:val="00233CA8"/>
    <w:rsid w:val="0023458B"/>
    <w:rsid w:val="00234E8B"/>
    <w:rsid w:val="002352C3"/>
    <w:rsid w:val="00236AC1"/>
    <w:rsid w:val="002405BA"/>
    <w:rsid w:val="0024102A"/>
    <w:rsid w:val="0024186C"/>
    <w:rsid w:val="00242051"/>
    <w:rsid w:val="002428B7"/>
    <w:rsid w:val="002429F5"/>
    <w:rsid w:val="00242A56"/>
    <w:rsid w:val="00243220"/>
    <w:rsid w:val="0024571D"/>
    <w:rsid w:val="00247678"/>
    <w:rsid w:val="00247900"/>
    <w:rsid w:val="00250FF5"/>
    <w:rsid w:val="0025328B"/>
    <w:rsid w:val="00254858"/>
    <w:rsid w:val="00255AF2"/>
    <w:rsid w:val="00255F29"/>
    <w:rsid w:val="00256998"/>
    <w:rsid w:val="00257400"/>
    <w:rsid w:val="0026326B"/>
    <w:rsid w:val="002647B4"/>
    <w:rsid w:val="00264F82"/>
    <w:rsid w:val="002668C7"/>
    <w:rsid w:val="00267C1E"/>
    <w:rsid w:val="00270A9C"/>
    <w:rsid w:val="00270B21"/>
    <w:rsid w:val="002723F3"/>
    <w:rsid w:val="0027254C"/>
    <w:rsid w:val="002735FF"/>
    <w:rsid w:val="00273C92"/>
    <w:rsid w:val="00275084"/>
    <w:rsid w:val="00277B20"/>
    <w:rsid w:val="00280F9D"/>
    <w:rsid w:val="0028167A"/>
    <w:rsid w:val="0028236A"/>
    <w:rsid w:val="00282428"/>
    <w:rsid w:val="002843B9"/>
    <w:rsid w:val="00287711"/>
    <w:rsid w:val="00287D2E"/>
    <w:rsid w:val="00291C77"/>
    <w:rsid w:val="00292B5E"/>
    <w:rsid w:val="00294354"/>
    <w:rsid w:val="0029511A"/>
    <w:rsid w:val="00295A2F"/>
    <w:rsid w:val="002976F5"/>
    <w:rsid w:val="002A1DB4"/>
    <w:rsid w:val="002A289B"/>
    <w:rsid w:val="002A4D85"/>
    <w:rsid w:val="002A6D18"/>
    <w:rsid w:val="002A70E9"/>
    <w:rsid w:val="002B0C27"/>
    <w:rsid w:val="002B2BF1"/>
    <w:rsid w:val="002B2ECD"/>
    <w:rsid w:val="002B2F22"/>
    <w:rsid w:val="002B62C7"/>
    <w:rsid w:val="002B7D99"/>
    <w:rsid w:val="002C124A"/>
    <w:rsid w:val="002C1AE0"/>
    <w:rsid w:val="002C2613"/>
    <w:rsid w:val="002C48AA"/>
    <w:rsid w:val="002C6F07"/>
    <w:rsid w:val="002C7962"/>
    <w:rsid w:val="002D23F3"/>
    <w:rsid w:val="002D3A61"/>
    <w:rsid w:val="002D432D"/>
    <w:rsid w:val="002D74AF"/>
    <w:rsid w:val="002E0477"/>
    <w:rsid w:val="002E18F5"/>
    <w:rsid w:val="002E243A"/>
    <w:rsid w:val="002E5664"/>
    <w:rsid w:val="002E5A00"/>
    <w:rsid w:val="002E5C13"/>
    <w:rsid w:val="002F09BD"/>
    <w:rsid w:val="002F22DC"/>
    <w:rsid w:val="002F2504"/>
    <w:rsid w:val="002F63C0"/>
    <w:rsid w:val="002F739B"/>
    <w:rsid w:val="0030021F"/>
    <w:rsid w:val="00301A81"/>
    <w:rsid w:val="00302B4A"/>
    <w:rsid w:val="00304F1D"/>
    <w:rsid w:val="0031136D"/>
    <w:rsid w:val="003119BE"/>
    <w:rsid w:val="00312DE6"/>
    <w:rsid w:val="00314170"/>
    <w:rsid w:val="00316297"/>
    <w:rsid w:val="003163F3"/>
    <w:rsid w:val="00316AAF"/>
    <w:rsid w:val="003174B8"/>
    <w:rsid w:val="00317D24"/>
    <w:rsid w:val="00321335"/>
    <w:rsid w:val="00321370"/>
    <w:rsid w:val="00321387"/>
    <w:rsid w:val="0032349B"/>
    <w:rsid w:val="00330F4E"/>
    <w:rsid w:val="003327F2"/>
    <w:rsid w:val="00333086"/>
    <w:rsid w:val="00333F44"/>
    <w:rsid w:val="0033638A"/>
    <w:rsid w:val="003375B7"/>
    <w:rsid w:val="00337C91"/>
    <w:rsid w:val="00346BCA"/>
    <w:rsid w:val="00350444"/>
    <w:rsid w:val="003528A0"/>
    <w:rsid w:val="00355B59"/>
    <w:rsid w:val="00355D27"/>
    <w:rsid w:val="00360A18"/>
    <w:rsid w:val="003644D3"/>
    <w:rsid w:val="00364C5B"/>
    <w:rsid w:val="00365D3B"/>
    <w:rsid w:val="00367196"/>
    <w:rsid w:val="00367BBB"/>
    <w:rsid w:val="003706CC"/>
    <w:rsid w:val="00371549"/>
    <w:rsid w:val="003716D9"/>
    <w:rsid w:val="00372283"/>
    <w:rsid w:val="003726E4"/>
    <w:rsid w:val="00374A92"/>
    <w:rsid w:val="00384067"/>
    <w:rsid w:val="00384E4F"/>
    <w:rsid w:val="003855BB"/>
    <w:rsid w:val="00390112"/>
    <w:rsid w:val="00390669"/>
    <w:rsid w:val="0039237F"/>
    <w:rsid w:val="00392590"/>
    <w:rsid w:val="0039347E"/>
    <w:rsid w:val="00393921"/>
    <w:rsid w:val="00395519"/>
    <w:rsid w:val="003B08E2"/>
    <w:rsid w:val="003B0E35"/>
    <w:rsid w:val="003B0E6F"/>
    <w:rsid w:val="003B1BFC"/>
    <w:rsid w:val="003B38C2"/>
    <w:rsid w:val="003B3A54"/>
    <w:rsid w:val="003B407B"/>
    <w:rsid w:val="003B5F59"/>
    <w:rsid w:val="003B6D98"/>
    <w:rsid w:val="003C5E65"/>
    <w:rsid w:val="003C6F44"/>
    <w:rsid w:val="003D0078"/>
    <w:rsid w:val="003D2530"/>
    <w:rsid w:val="003D5B12"/>
    <w:rsid w:val="003E0F8F"/>
    <w:rsid w:val="003E7A83"/>
    <w:rsid w:val="003F2013"/>
    <w:rsid w:val="003F3583"/>
    <w:rsid w:val="003F49BB"/>
    <w:rsid w:val="003F5F7F"/>
    <w:rsid w:val="00400939"/>
    <w:rsid w:val="00402CE3"/>
    <w:rsid w:val="004040DC"/>
    <w:rsid w:val="00406D13"/>
    <w:rsid w:val="00411D99"/>
    <w:rsid w:val="00413B41"/>
    <w:rsid w:val="0042232A"/>
    <w:rsid w:val="00426CAF"/>
    <w:rsid w:val="004275D1"/>
    <w:rsid w:val="004277C0"/>
    <w:rsid w:val="00427E1C"/>
    <w:rsid w:val="0043012D"/>
    <w:rsid w:val="00430FE9"/>
    <w:rsid w:val="004337B1"/>
    <w:rsid w:val="00433BC7"/>
    <w:rsid w:val="0044090A"/>
    <w:rsid w:val="00441DA3"/>
    <w:rsid w:val="00441E9A"/>
    <w:rsid w:val="004435C0"/>
    <w:rsid w:val="00445175"/>
    <w:rsid w:val="00446C13"/>
    <w:rsid w:val="004501BA"/>
    <w:rsid w:val="00450654"/>
    <w:rsid w:val="00453C4E"/>
    <w:rsid w:val="0045422C"/>
    <w:rsid w:val="00454962"/>
    <w:rsid w:val="0045534C"/>
    <w:rsid w:val="00457B10"/>
    <w:rsid w:val="004604C2"/>
    <w:rsid w:val="00461C43"/>
    <w:rsid w:val="00463264"/>
    <w:rsid w:val="0046460F"/>
    <w:rsid w:val="00464C74"/>
    <w:rsid w:val="0046553C"/>
    <w:rsid w:val="0046556D"/>
    <w:rsid w:val="00466994"/>
    <w:rsid w:val="00467FE7"/>
    <w:rsid w:val="00470BCB"/>
    <w:rsid w:val="00470E67"/>
    <w:rsid w:val="0047303E"/>
    <w:rsid w:val="0047339E"/>
    <w:rsid w:val="00476172"/>
    <w:rsid w:val="004761D0"/>
    <w:rsid w:val="00477BC0"/>
    <w:rsid w:val="004809DF"/>
    <w:rsid w:val="00480F96"/>
    <w:rsid w:val="004835CB"/>
    <w:rsid w:val="00483BF4"/>
    <w:rsid w:val="00484665"/>
    <w:rsid w:val="00493AAA"/>
    <w:rsid w:val="0049510D"/>
    <w:rsid w:val="00495698"/>
    <w:rsid w:val="0049763A"/>
    <w:rsid w:val="004A22FC"/>
    <w:rsid w:val="004A3174"/>
    <w:rsid w:val="004A3CB0"/>
    <w:rsid w:val="004A7BB1"/>
    <w:rsid w:val="004B07A9"/>
    <w:rsid w:val="004B1B06"/>
    <w:rsid w:val="004B219F"/>
    <w:rsid w:val="004B48DF"/>
    <w:rsid w:val="004B6916"/>
    <w:rsid w:val="004B70B7"/>
    <w:rsid w:val="004C1D22"/>
    <w:rsid w:val="004C1DF2"/>
    <w:rsid w:val="004C31BC"/>
    <w:rsid w:val="004C6E4E"/>
    <w:rsid w:val="004C75F3"/>
    <w:rsid w:val="004D0859"/>
    <w:rsid w:val="004D3699"/>
    <w:rsid w:val="004D4D49"/>
    <w:rsid w:val="004D56C3"/>
    <w:rsid w:val="004E29A0"/>
    <w:rsid w:val="004E2B7A"/>
    <w:rsid w:val="004E5B9F"/>
    <w:rsid w:val="004E767B"/>
    <w:rsid w:val="004F13A8"/>
    <w:rsid w:val="004F7868"/>
    <w:rsid w:val="0050111E"/>
    <w:rsid w:val="0050164F"/>
    <w:rsid w:val="00503309"/>
    <w:rsid w:val="0050736D"/>
    <w:rsid w:val="00510253"/>
    <w:rsid w:val="00512AAF"/>
    <w:rsid w:val="005137C4"/>
    <w:rsid w:val="00514D3B"/>
    <w:rsid w:val="005154E8"/>
    <w:rsid w:val="005168F0"/>
    <w:rsid w:val="00517A06"/>
    <w:rsid w:val="00520BB0"/>
    <w:rsid w:val="00520C55"/>
    <w:rsid w:val="005231A0"/>
    <w:rsid w:val="005235F0"/>
    <w:rsid w:val="0052482B"/>
    <w:rsid w:val="005249A7"/>
    <w:rsid w:val="00525441"/>
    <w:rsid w:val="00526F7E"/>
    <w:rsid w:val="00532353"/>
    <w:rsid w:val="00532642"/>
    <w:rsid w:val="005351FD"/>
    <w:rsid w:val="005354F9"/>
    <w:rsid w:val="005366BF"/>
    <w:rsid w:val="005375E5"/>
    <w:rsid w:val="005408B2"/>
    <w:rsid w:val="00541F3D"/>
    <w:rsid w:val="00542066"/>
    <w:rsid w:val="005422A1"/>
    <w:rsid w:val="00542595"/>
    <w:rsid w:val="00542C51"/>
    <w:rsid w:val="005433E5"/>
    <w:rsid w:val="00544746"/>
    <w:rsid w:val="00545005"/>
    <w:rsid w:val="0054593F"/>
    <w:rsid w:val="00551188"/>
    <w:rsid w:val="00551E2F"/>
    <w:rsid w:val="00552A5D"/>
    <w:rsid w:val="00554475"/>
    <w:rsid w:val="00554715"/>
    <w:rsid w:val="00555AFF"/>
    <w:rsid w:val="00556199"/>
    <w:rsid w:val="00560EFB"/>
    <w:rsid w:val="0056189B"/>
    <w:rsid w:val="005630AB"/>
    <w:rsid w:val="005651D4"/>
    <w:rsid w:val="005676F2"/>
    <w:rsid w:val="00570C5F"/>
    <w:rsid w:val="005710E9"/>
    <w:rsid w:val="00574458"/>
    <w:rsid w:val="0057594B"/>
    <w:rsid w:val="00576FC9"/>
    <w:rsid w:val="005775D5"/>
    <w:rsid w:val="005776BA"/>
    <w:rsid w:val="00580C99"/>
    <w:rsid w:val="00582318"/>
    <w:rsid w:val="00582689"/>
    <w:rsid w:val="00582E33"/>
    <w:rsid w:val="005837B7"/>
    <w:rsid w:val="00583A95"/>
    <w:rsid w:val="005850EB"/>
    <w:rsid w:val="005856E2"/>
    <w:rsid w:val="00587684"/>
    <w:rsid w:val="00587B1D"/>
    <w:rsid w:val="005923FA"/>
    <w:rsid w:val="00592FB3"/>
    <w:rsid w:val="0059309A"/>
    <w:rsid w:val="0059384A"/>
    <w:rsid w:val="00596443"/>
    <w:rsid w:val="005A0C9A"/>
    <w:rsid w:val="005A0E0C"/>
    <w:rsid w:val="005A76CB"/>
    <w:rsid w:val="005B46A8"/>
    <w:rsid w:val="005B5409"/>
    <w:rsid w:val="005B75CC"/>
    <w:rsid w:val="005C4D0F"/>
    <w:rsid w:val="005C5D6E"/>
    <w:rsid w:val="005D00BE"/>
    <w:rsid w:val="005D04D7"/>
    <w:rsid w:val="005D0EE8"/>
    <w:rsid w:val="005D1C30"/>
    <w:rsid w:val="005D29CE"/>
    <w:rsid w:val="005D5184"/>
    <w:rsid w:val="005D656A"/>
    <w:rsid w:val="005D67D8"/>
    <w:rsid w:val="005E4745"/>
    <w:rsid w:val="005E7F60"/>
    <w:rsid w:val="005F029B"/>
    <w:rsid w:val="005F1033"/>
    <w:rsid w:val="005F1740"/>
    <w:rsid w:val="005F1A17"/>
    <w:rsid w:val="005F24CC"/>
    <w:rsid w:val="005F2DDF"/>
    <w:rsid w:val="005F35B5"/>
    <w:rsid w:val="005F379D"/>
    <w:rsid w:val="005F4A8D"/>
    <w:rsid w:val="005F6D93"/>
    <w:rsid w:val="00601EC3"/>
    <w:rsid w:val="00602561"/>
    <w:rsid w:val="006029B4"/>
    <w:rsid w:val="00602B5F"/>
    <w:rsid w:val="0060414E"/>
    <w:rsid w:val="006067CA"/>
    <w:rsid w:val="00607917"/>
    <w:rsid w:val="00610ACD"/>
    <w:rsid w:val="006112E3"/>
    <w:rsid w:val="00615F9A"/>
    <w:rsid w:val="00616F32"/>
    <w:rsid w:val="006208C2"/>
    <w:rsid w:val="00621D79"/>
    <w:rsid w:val="00622BD9"/>
    <w:rsid w:val="00627B7F"/>
    <w:rsid w:val="00630A79"/>
    <w:rsid w:val="006318EB"/>
    <w:rsid w:val="00633607"/>
    <w:rsid w:val="00633FCC"/>
    <w:rsid w:val="00636D0D"/>
    <w:rsid w:val="00636DA0"/>
    <w:rsid w:val="006371B3"/>
    <w:rsid w:val="0064335E"/>
    <w:rsid w:val="00645CB8"/>
    <w:rsid w:val="00647CA5"/>
    <w:rsid w:val="00650A25"/>
    <w:rsid w:val="006571CA"/>
    <w:rsid w:val="0065725B"/>
    <w:rsid w:val="00660E38"/>
    <w:rsid w:val="00661BC0"/>
    <w:rsid w:val="00665D51"/>
    <w:rsid w:val="00665FD6"/>
    <w:rsid w:val="00667C68"/>
    <w:rsid w:val="00667C8F"/>
    <w:rsid w:val="00670B0A"/>
    <w:rsid w:val="00673C90"/>
    <w:rsid w:val="00674373"/>
    <w:rsid w:val="00681A5C"/>
    <w:rsid w:val="00683B48"/>
    <w:rsid w:val="006901D5"/>
    <w:rsid w:val="0069044D"/>
    <w:rsid w:val="0069071E"/>
    <w:rsid w:val="006908AF"/>
    <w:rsid w:val="00690F79"/>
    <w:rsid w:val="00691F44"/>
    <w:rsid w:val="0069528F"/>
    <w:rsid w:val="00695DFD"/>
    <w:rsid w:val="006A0510"/>
    <w:rsid w:val="006A181B"/>
    <w:rsid w:val="006A189F"/>
    <w:rsid w:val="006A2BE5"/>
    <w:rsid w:val="006A4046"/>
    <w:rsid w:val="006A47DA"/>
    <w:rsid w:val="006A56D6"/>
    <w:rsid w:val="006A7B3A"/>
    <w:rsid w:val="006B1FD1"/>
    <w:rsid w:val="006B5442"/>
    <w:rsid w:val="006B63C7"/>
    <w:rsid w:val="006B7F48"/>
    <w:rsid w:val="006C404F"/>
    <w:rsid w:val="006C44E0"/>
    <w:rsid w:val="006C4CD3"/>
    <w:rsid w:val="006C73A1"/>
    <w:rsid w:val="006D0FE6"/>
    <w:rsid w:val="006D25A3"/>
    <w:rsid w:val="006D3CAE"/>
    <w:rsid w:val="006D3EB8"/>
    <w:rsid w:val="006D4291"/>
    <w:rsid w:val="006D4E48"/>
    <w:rsid w:val="006D6C88"/>
    <w:rsid w:val="006D7324"/>
    <w:rsid w:val="006E0107"/>
    <w:rsid w:val="006E266A"/>
    <w:rsid w:val="006E4B2B"/>
    <w:rsid w:val="006E5E2C"/>
    <w:rsid w:val="006F0373"/>
    <w:rsid w:val="006F4A77"/>
    <w:rsid w:val="006F559A"/>
    <w:rsid w:val="006F61EC"/>
    <w:rsid w:val="006F6869"/>
    <w:rsid w:val="0070362C"/>
    <w:rsid w:val="00704F26"/>
    <w:rsid w:val="00705710"/>
    <w:rsid w:val="00707912"/>
    <w:rsid w:val="00710148"/>
    <w:rsid w:val="007121D1"/>
    <w:rsid w:val="007126F3"/>
    <w:rsid w:val="00713440"/>
    <w:rsid w:val="00717997"/>
    <w:rsid w:val="00721858"/>
    <w:rsid w:val="0072249F"/>
    <w:rsid w:val="007239F9"/>
    <w:rsid w:val="00726219"/>
    <w:rsid w:val="00730405"/>
    <w:rsid w:val="007320E8"/>
    <w:rsid w:val="00735EC4"/>
    <w:rsid w:val="007363AC"/>
    <w:rsid w:val="0074043E"/>
    <w:rsid w:val="00742999"/>
    <w:rsid w:val="007434DF"/>
    <w:rsid w:val="00745DF5"/>
    <w:rsid w:val="00746869"/>
    <w:rsid w:val="00747DC4"/>
    <w:rsid w:val="00750C79"/>
    <w:rsid w:val="00752201"/>
    <w:rsid w:val="00753924"/>
    <w:rsid w:val="007543C1"/>
    <w:rsid w:val="007601CE"/>
    <w:rsid w:val="00761CD9"/>
    <w:rsid w:val="00761CDB"/>
    <w:rsid w:val="00763C4A"/>
    <w:rsid w:val="00763E00"/>
    <w:rsid w:val="0076627C"/>
    <w:rsid w:val="00766A27"/>
    <w:rsid w:val="00767007"/>
    <w:rsid w:val="00767BC8"/>
    <w:rsid w:val="007705AB"/>
    <w:rsid w:val="00777468"/>
    <w:rsid w:val="00777C5A"/>
    <w:rsid w:val="00777F69"/>
    <w:rsid w:val="007800B4"/>
    <w:rsid w:val="00781813"/>
    <w:rsid w:val="00783DE8"/>
    <w:rsid w:val="00785586"/>
    <w:rsid w:val="0078637A"/>
    <w:rsid w:val="007950A4"/>
    <w:rsid w:val="007954AF"/>
    <w:rsid w:val="00795956"/>
    <w:rsid w:val="00795F0A"/>
    <w:rsid w:val="00797068"/>
    <w:rsid w:val="007A0321"/>
    <w:rsid w:val="007A034E"/>
    <w:rsid w:val="007A1BCA"/>
    <w:rsid w:val="007A39AA"/>
    <w:rsid w:val="007A5AE8"/>
    <w:rsid w:val="007A5F2F"/>
    <w:rsid w:val="007A6D7C"/>
    <w:rsid w:val="007A7A7F"/>
    <w:rsid w:val="007B3C72"/>
    <w:rsid w:val="007B4E48"/>
    <w:rsid w:val="007B7262"/>
    <w:rsid w:val="007C1442"/>
    <w:rsid w:val="007C1EAE"/>
    <w:rsid w:val="007C2929"/>
    <w:rsid w:val="007C2F33"/>
    <w:rsid w:val="007C4485"/>
    <w:rsid w:val="007C5498"/>
    <w:rsid w:val="007D2220"/>
    <w:rsid w:val="007D27A5"/>
    <w:rsid w:val="007D2887"/>
    <w:rsid w:val="007D2C63"/>
    <w:rsid w:val="007D2FCC"/>
    <w:rsid w:val="007D3BF0"/>
    <w:rsid w:val="007D46B4"/>
    <w:rsid w:val="007D5771"/>
    <w:rsid w:val="007E19F0"/>
    <w:rsid w:val="007E2933"/>
    <w:rsid w:val="007E5574"/>
    <w:rsid w:val="007E7459"/>
    <w:rsid w:val="007F0179"/>
    <w:rsid w:val="007F172A"/>
    <w:rsid w:val="007F406A"/>
    <w:rsid w:val="007F4DEB"/>
    <w:rsid w:val="007F68EB"/>
    <w:rsid w:val="008033F5"/>
    <w:rsid w:val="00805B84"/>
    <w:rsid w:val="00810959"/>
    <w:rsid w:val="00811EA9"/>
    <w:rsid w:val="00815A82"/>
    <w:rsid w:val="00816A28"/>
    <w:rsid w:val="00816F54"/>
    <w:rsid w:val="008205D5"/>
    <w:rsid w:val="00822A51"/>
    <w:rsid w:val="00824A01"/>
    <w:rsid w:val="008311FE"/>
    <w:rsid w:val="00834074"/>
    <w:rsid w:val="00836A4E"/>
    <w:rsid w:val="00836EAF"/>
    <w:rsid w:val="008404DF"/>
    <w:rsid w:val="008451F3"/>
    <w:rsid w:val="00846624"/>
    <w:rsid w:val="008466C1"/>
    <w:rsid w:val="00851754"/>
    <w:rsid w:val="00852B58"/>
    <w:rsid w:val="008545F8"/>
    <w:rsid w:val="00854F0E"/>
    <w:rsid w:val="00856E26"/>
    <w:rsid w:val="008609E6"/>
    <w:rsid w:val="008647BC"/>
    <w:rsid w:val="00865827"/>
    <w:rsid w:val="0086688E"/>
    <w:rsid w:val="0087012A"/>
    <w:rsid w:val="008722C9"/>
    <w:rsid w:val="0087293F"/>
    <w:rsid w:val="008741AE"/>
    <w:rsid w:val="00880156"/>
    <w:rsid w:val="00880163"/>
    <w:rsid w:val="00881AC2"/>
    <w:rsid w:val="00881FA5"/>
    <w:rsid w:val="00882B90"/>
    <w:rsid w:val="0088396B"/>
    <w:rsid w:val="0088406F"/>
    <w:rsid w:val="00885BC3"/>
    <w:rsid w:val="00890F2C"/>
    <w:rsid w:val="00892040"/>
    <w:rsid w:val="0089330E"/>
    <w:rsid w:val="00893383"/>
    <w:rsid w:val="008A0B02"/>
    <w:rsid w:val="008A123D"/>
    <w:rsid w:val="008B1513"/>
    <w:rsid w:val="008B2245"/>
    <w:rsid w:val="008B2DD6"/>
    <w:rsid w:val="008B5144"/>
    <w:rsid w:val="008B5251"/>
    <w:rsid w:val="008B6831"/>
    <w:rsid w:val="008B7414"/>
    <w:rsid w:val="008C4012"/>
    <w:rsid w:val="008C52ED"/>
    <w:rsid w:val="008C604D"/>
    <w:rsid w:val="008C6984"/>
    <w:rsid w:val="008D05FE"/>
    <w:rsid w:val="008D2CFA"/>
    <w:rsid w:val="008D3846"/>
    <w:rsid w:val="008D3CF4"/>
    <w:rsid w:val="008E2F5C"/>
    <w:rsid w:val="008E309C"/>
    <w:rsid w:val="008E51D1"/>
    <w:rsid w:val="008E5225"/>
    <w:rsid w:val="008E6B65"/>
    <w:rsid w:val="008F354A"/>
    <w:rsid w:val="008F43D8"/>
    <w:rsid w:val="008F45D0"/>
    <w:rsid w:val="008F4F84"/>
    <w:rsid w:val="008F6453"/>
    <w:rsid w:val="008F6AF2"/>
    <w:rsid w:val="008F6CDD"/>
    <w:rsid w:val="008F747B"/>
    <w:rsid w:val="00901115"/>
    <w:rsid w:val="00901530"/>
    <w:rsid w:val="00901E4B"/>
    <w:rsid w:val="00902D9B"/>
    <w:rsid w:val="00903D40"/>
    <w:rsid w:val="00907142"/>
    <w:rsid w:val="009105B2"/>
    <w:rsid w:val="009114BE"/>
    <w:rsid w:val="00916E5F"/>
    <w:rsid w:val="0091710F"/>
    <w:rsid w:val="00920CD1"/>
    <w:rsid w:val="009217FC"/>
    <w:rsid w:val="00921907"/>
    <w:rsid w:val="00922894"/>
    <w:rsid w:val="00924004"/>
    <w:rsid w:val="00926B50"/>
    <w:rsid w:val="00926DFB"/>
    <w:rsid w:val="0093108E"/>
    <w:rsid w:val="00931BEC"/>
    <w:rsid w:val="009325AF"/>
    <w:rsid w:val="009331A5"/>
    <w:rsid w:val="00933BC2"/>
    <w:rsid w:val="0093563D"/>
    <w:rsid w:val="009401CC"/>
    <w:rsid w:val="00940A1C"/>
    <w:rsid w:val="00944D01"/>
    <w:rsid w:val="009471A4"/>
    <w:rsid w:val="00950612"/>
    <w:rsid w:val="0095452B"/>
    <w:rsid w:val="00955810"/>
    <w:rsid w:val="00961612"/>
    <w:rsid w:val="00961DAF"/>
    <w:rsid w:val="00962C7A"/>
    <w:rsid w:val="00965128"/>
    <w:rsid w:val="00965749"/>
    <w:rsid w:val="00965BC6"/>
    <w:rsid w:val="0096617B"/>
    <w:rsid w:val="009713A1"/>
    <w:rsid w:val="00971D33"/>
    <w:rsid w:val="00974391"/>
    <w:rsid w:val="009755D2"/>
    <w:rsid w:val="0098027D"/>
    <w:rsid w:val="009806A0"/>
    <w:rsid w:val="00980CCD"/>
    <w:rsid w:val="0098511C"/>
    <w:rsid w:val="00986C5A"/>
    <w:rsid w:val="00987D92"/>
    <w:rsid w:val="0099012E"/>
    <w:rsid w:val="009916E5"/>
    <w:rsid w:val="009919BF"/>
    <w:rsid w:val="00993CAF"/>
    <w:rsid w:val="00994602"/>
    <w:rsid w:val="0099468C"/>
    <w:rsid w:val="00995260"/>
    <w:rsid w:val="00996722"/>
    <w:rsid w:val="00997D11"/>
    <w:rsid w:val="009A28E2"/>
    <w:rsid w:val="009A2A2A"/>
    <w:rsid w:val="009A3191"/>
    <w:rsid w:val="009A45D6"/>
    <w:rsid w:val="009A4DAE"/>
    <w:rsid w:val="009B2B9B"/>
    <w:rsid w:val="009B33C5"/>
    <w:rsid w:val="009B3BDA"/>
    <w:rsid w:val="009B43E5"/>
    <w:rsid w:val="009B5542"/>
    <w:rsid w:val="009B69C0"/>
    <w:rsid w:val="009B724B"/>
    <w:rsid w:val="009B7377"/>
    <w:rsid w:val="009B7A28"/>
    <w:rsid w:val="009C0508"/>
    <w:rsid w:val="009C5E01"/>
    <w:rsid w:val="009C5EE4"/>
    <w:rsid w:val="009C656E"/>
    <w:rsid w:val="009C7358"/>
    <w:rsid w:val="009D07BA"/>
    <w:rsid w:val="009D1A45"/>
    <w:rsid w:val="009D3A88"/>
    <w:rsid w:val="009D4B13"/>
    <w:rsid w:val="009E16BB"/>
    <w:rsid w:val="009E197E"/>
    <w:rsid w:val="009E21B4"/>
    <w:rsid w:val="009E2B92"/>
    <w:rsid w:val="009E3340"/>
    <w:rsid w:val="009E442C"/>
    <w:rsid w:val="009E536C"/>
    <w:rsid w:val="009E6FC9"/>
    <w:rsid w:val="009F0659"/>
    <w:rsid w:val="009F2E15"/>
    <w:rsid w:val="009F48B8"/>
    <w:rsid w:val="009F68F9"/>
    <w:rsid w:val="00A00C7B"/>
    <w:rsid w:val="00A03629"/>
    <w:rsid w:val="00A04C12"/>
    <w:rsid w:val="00A04EAC"/>
    <w:rsid w:val="00A0673C"/>
    <w:rsid w:val="00A07E29"/>
    <w:rsid w:val="00A1031C"/>
    <w:rsid w:val="00A112CD"/>
    <w:rsid w:val="00A23A69"/>
    <w:rsid w:val="00A23E79"/>
    <w:rsid w:val="00A26417"/>
    <w:rsid w:val="00A26C0A"/>
    <w:rsid w:val="00A30657"/>
    <w:rsid w:val="00A33294"/>
    <w:rsid w:val="00A33CA2"/>
    <w:rsid w:val="00A35AA4"/>
    <w:rsid w:val="00A37180"/>
    <w:rsid w:val="00A41765"/>
    <w:rsid w:val="00A41AF7"/>
    <w:rsid w:val="00A423E0"/>
    <w:rsid w:val="00A43A02"/>
    <w:rsid w:val="00A4726C"/>
    <w:rsid w:val="00A47832"/>
    <w:rsid w:val="00A51774"/>
    <w:rsid w:val="00A518B5"/>
    <w:rsid w:val="00A52902"/>
    <w:rsid w:val="00A53324"/>
    <w:rsid w:val="00A536A6"/>
    <w:rsid w:val="00A55F0F"/>
    <w:rsid w:val="00A56B10"/>
    <w:rsid w:val="00A57EE9"/>
    <w:rsid w:val="00A61AAC"/>
    <w:rsid w:val="00A638F4"/>
    <w:rsid w:val="00A65443"/>
    <w:rsid w:val="00A660F9"/>
    <w:rsid w:val="00A67F9D"/>
    <w:rsid w:val="00A709D8"/>
    <w:rsid w:val="00A71548"/>
    <w:rsid w:val="00A7301E"/>
    <w:rsid w:val="00A75200"/>
    <w:rsid w:val="00A77B45"/>
    <w:rsid w:val="00A8413C"/>
    <w:rsid w:val="00A8481B"/>
    <w:rsid w:val="00A85C2A"/>
    <w:rsid w:val="00A919EF"/>
    <w:rsid w:val="00A92CC2"/>
    <w:rsid w:val="00A9419F"/>
    <w:rsid w:val="00A9659C"/>
    <w:rsid w:val="00A97C19"/>
    <w:rsid w:val="00AA0C67"/>
    <w:rsid w:val="00AA2513"/>
    <w:rsid w:val="00AA6DB3"/>
    <w:rsid w:val="00AA7F9F"/>
    <w:rsid w:val="00AB6249"/>
    <w:rsid w:val="00AB64B3"/>
    <w:rsid w:val="00AB67D6"/>
    <w:rsid w:val="00AB6FFE"/>
    <w:rsid w:val="00AB702F"/>
    <w:rsid w:val="00AC0921"/>
    <w:rsid w:val="00AC5CA0"/>
    <w:rsid w:val="00AC5D15"/>
    <w:rsid w:val="00AC5F55"/>
    <w:rsid w:val="00AC5F88"/>
    <w:rsid w:val="00AC60A5"/>
    <w:rsid w:val="00AC729D"/>
    <w:rsid w:val="00AD0F49"/>
    <w:rsid w:val="00AD27DB"/>
    <w:rsid w:val="00AD4998"/>
    <w:rsid w:val="00AD630E"/>
    <w:rsid w:val="00AE2080"/>
    <w:rsid w:val="00AE22D3"/>
    <w:rsid w:val="00AE23CA"/>
    <w:rsid w:val="00AE6177"/>
    <w:rsid w:val="00AF063E"/>
    <w:rsid w:val="00AF195B"/>
    <w:rsid w:val="00AF3DE7"/>
    <w:rsid w:val="00AF78D0"/>
    <w:rsid w:val="00B0399E"/>
    <w:rsid w:val="00B078B2"/>
    <w:rsid w:val="00B11C55"/>
    <w:rsid w:val="00B1236C"/>
    <w:rsid w:val="00B15B2E"/>
    <w:rsid w:val="00B17CC0"/>
    <w:rsid w:val="00B22049"/>
    <w:rsid w:val="00B230AB"/>
    <w:rsid w:val="00B23BC6"/>
    <w:rsid w:val="00B24596"/>
    <w:rsid w:val="00B254F1"/>
    <w:rsid w:val="00B255D6"/>
    <w:rsid w:val="00B271BE"/>
    <w:rsid w:val="00B30510"/>
    <w:rsid w:val="00B31204"/>
    <w:rsid w:val="00B34FBE"/>
    <w:rsid w:val="00B3626F"/>
    <w:rsid w:val="00B40D8B"/>
    <w:rsid w:val="00B441FE"/>
    <w:rsid w:val="00B442CD"/>
    <w:rsid w:val="00B50E64"/>
    <w:rsid w:val="00B5282B"/>
    <w:rsid w:val="00B53DCB"/>
    <w:rsid w:val="00B61324"/>
    <w:rsid w:val="00B62450"/>
    <w:rsid w:val="00B62A69"/>
    <w:rsid w:val="00B6610D"/>
    <w:rsid w:val="00B66EA8"/>
    <w:rsid w:val="00B75CB7"/>
    <w:rsid w:val="00B76815"/>
    <w:rsid w:val="00B809F1"/>
    <w:rsid w:val="00B80A04"/>
    <w:rsid w:val="00B83C8F"/>
    <w:rsid w:val="00B9127D"/>
    <w:rsid w:val="00B931F6"/>
    <w:rsid w:val="00B94513"/>
    <w:rsid w:val="00B96EF2"/>
    <w:rsid w:val="00BA090F"/>
    <w:rsid w:val="00BA284D"/>
    <w:rsid w:val="00BA3114"/>
    <w:rsid w:val="00BA3865"/>
    <w:rsid w:val="00BA749C"/>
    <w:rsid w:val="00BB00C0"/>
    <w:rsid w:val="00BB1EC4"/>
    <w:rsid w:val="00BB203F"/>
    <w:rsid w:val="00BB43E6"/>
    <w:rsid w:val="00BB4A10"/>
    <w:rsid w:val="00BB4B61"/>
    <w:rsid w:val="00BC0063"/>
    <w:rsid w:val="00BC5559"/>
    <w:rsid w:val="00BC653E"/>
    <w:rsid w:val="00BC72DC"/>
    <w:rsid w:val="00BD0E47"/>
    <w:rsid w:val="00BD38A2"/>
    <w:rsid w:val="00BD393D"/>
    <w:rsid w:val="00BD3B21"/>
    <w:rsid w:val="00BD528F"/>
    <w:rsid w:val="00BD5E02"/>
    <w:rsid w:val="00BD7368"/>
    <w:rsid w:val="00BD7B38"/>
    <w:rsid w:val="00BE2344"/>
    <w:rsid w:val="00BE2617"/>
    <w:rsid w:val="00BE2FF4"/>
    <w:rsid w:val="00BE4321"/>
    <w:rsid w:val="00BE557E"/>
    <w:rsid w:val="00BE702F"/>
    <w:rsid w:val="00BF1D5F"/>
    <w:rsid w:val="00BF1DC6"/>
    <w:rsid w:val="00BF2C9E"/>
    <w:rsid w:val="00BF309D"/>
    <w:rsid w:val="00BF335A"/>
    <w:rsid w:val="00BF3C3A"/>
    <w:rsid w:val="00BF51F6"/>
    <w:rsid w:val="00BF56FA"/>
    <w:rsid w:val="00C00056"/>
    <w:rsid w:val="00C0029A"/>
    <w:rsid w:val="00C008A6"/>
    <w:rsid w:val="00C020DB"/>
    <w:rsid w:val="00C021F7"/>
    <w:rsid w:val="00C113BB"/>
    <w:rsid w:val="00C12015"/>
    <w:rsid w:val="00C15466"/>
    <w:rsid w:val="00C17C12"/>
    <w:rsid w:val="00C17F34"/>
    <w:rsid w:val="00C21748"/>
    <w:rsid w:val="00C21E95"/>
    <w:rsid w:val="00C23C25"/>
    <w:rsid w:val="00C24A53"/>
    <w:rsid w:val="00C25640"/>
    <w:rsid w:val="00C300FA"/>
    <w:rsid w:val="00C312F6"/>
    <w:rsid w:val="00C3163C"/>
    <w:rsid w:val="00C33205"/>
    <w:rsid w:val="00C33761"/>
    <w:rsid w:val="00C40222"/>
    <w:rsid w:val="00C422A4"/>
    <w:rsid w:val="00C51798"/>
    <w:rsid w:val="00C53D35"/>
    <w:rsid w:val="00C53FE3"/>
    <w:rsid w:val="00C54371"/>
    <w:rsid w:val="00C5466D"/>
    <w:rsid w:val="00C56C70"/>
    <w:rsid w:val="00C62017"/>
    <w:rsid w:val="00C6233D"/>
    <w:rsid w:val="00C63589"/>
    <w:rsid w:val="00C64AFD"/>
    <w:rsid w:val="00C65AB4"/>
    <w:rsid w:val="00C703F8"/>
    <w:rsid w:val="00C71A5F"/>
    <w:rsid w:val="00C72624"/>
    <w:rsid w:val="00C77657"/>
    <w:rsid w:val="00C80DB8"/>
    <w:rsid w:val="00C812F6"/>
    <w:rsid w:val="00C81A78"/>
    <w:rsid w:val="00C83DAC"/>
    <w:rsid w:val="00C8506A"/>
    <w:rsid w:val="00C90FFD"/>
    <w:rsid w:val="00C9194C"/>
    <w:rsid w:val="00C9230E"/>
    <w:rsid w:val="00C95988"/>
    <w:rsid w:val="00C95B93"/>
    <w:rsid w:val="00CA0BF8"/>
    <w:rsid w:val="00CA1499"/>
    <w:rsid w:val="00CA1A26"/>
    <w:rsid w:val="00CA24B7"/>
    <w:rsid w:val="00CA5677"/>
    <w:rsid w:val="00CA7C1F"/>
    <w:rsid w:val="00CB0055"/>
    <w:rsid w:val="00CB1BAF"/>
    <w:rsid w:val="00CB2DAD"/>
    <w:rsid w:val="00CB387D"/>
    <w:rsid w:val="00CB4A7E"/>
    <w:rsid w:val="00CB6E5C"/>
    <w:rsid w:val="00CB7F9E"/>
    <w:rsid w:val="00CC0D60"/>
    <w:rsid w:val="00CC0ECE"/>
    <w:rsid w:val="00CC2C9E"/>
    <w:rsid w:val="00CC3136"/>
    <w:rsid w:val="00CC4DAA"/>
    <w:rsid w:val="00CC512E"/>
    <w:rsid w:val="00CC7046"/>
    <w:rsid w:val="00CD2102"/>
    <w:rsid w:val="00CD23AB"/>
    <w:rsid w:val="00CD3E07"/>
    <w:rsid w:val="00CD4D8F"/>
    <w:rsid w:val="00CE12CB"/>
    <w:rsid w:val="00CE18BB"/>
    <w:rsid w:val="00CE6408"/>
    <w:rsid w:val="00CF230A"/>
    <w:rsid w:val="00CF2A2E"/>
    <w:rsid w:val="00CF2E08"/>
    <w:rsid w:val="00CF4719"/>
    <w:rsid w:val="00CF5C23"/>
    <w:rsid w:val="00CF5C8A"/>
    <w:rsid w:val="00D00A8B"/>
    <w:rsid w:val="00D023E8"/>
    <w:rsid w:val="00D0302A"/>
    <w:rsid w:val="00D036FC"/>
    <w:rsid w:val="00D0420B"/>
    <w:rsid w:val="00D04262"/>
    <w:rsid w:val="00D04DF8"/>
    <w:rsid w:val="00D05AF8"/>
    <w:rsid w:val="00D061FB"/>
    <w:rsid w:val="00D07307"/>
    <w:rsid w:val="00D12AF3"/>
    <w:rsid w:val="00D12E64"/>
    <w:rsid w:val="00D13FC4"/>
    <w:rsid w:val="00D15801"/>
    <w:rsid w:val="00D177AF"/>
    <w:rsid w:val="00D20D6F"/>
    <w:rsid w:val="00D20E33"/>
    <w:rsid w:val="00D20EBE"/>
    <w:rsid w:val="00D263D9"/>
    <w:rsid w:val="00D26614"/>
    <w:rsid w:val="00D309BD"/>
    <w:rsid w:val="00D31880"/>
    <w:rsid w:val="00D332B4"/>
    <w:rsid w:val="00D33613"/>
    <w:rsid w:val="00D35845"/>
    <w:rsid w:val="00D37A98"/>
    <w:rsid w:val="00D42B08"/>
    <w:rsid w:val="00D50AF0"/>
    <w:rsid w:val="00D53785"/>
    <w:rsid w:val="00D53B17"/>
    <w:rsid w:val="00D574E6"/>
    <w:rsid w:val="00D604CF"/>
    <w:rsid w:val="00D60723"/>
    <w:rsid w:val="00D60A42"/>
    <w:rsid w:val="00D616A0"/>
    <w:rsid w:val="00D65917"/>
    <w:rsid w:val="00D708E4"/>
    <w:rsid w:val="00D71C15"/>
    <w:rsid w:val="00D720F5"/>
    <w:rsid w:val="00D7305C"/>
    <w:rsid w:val="00D733A0"/>
    <w:rsid w:val="00D73664"/>
    <w:rsid w:val="00D77EE6"/>
    <w:rsid w:val="00D846A6"/>
    <w:rsid w:val="00D90EDD"/>
    <w:rsid w:val="00D914F8"/>
    <w:rsid w:val="00D91879"/>
    <w:rsid w:val="00D94CD1"/>
    <w:rsid w:val="00D9565F"/>
    <w:rsid w:val="00D96AFA"/>
    <w:rsid w:val="00D97E29"/>
    <w:rsid w:val="00DA049D"/>
    <w:rsid w:val="00DA277F"/>
    <w:rsid w:val="00DA3030"/>
    <w:rsid w:val="00DA4D38"/>
    <w:rsid w:val="00DB0761"/>
    <w:rsid w:val="00DB07DF"/>
    <w:rsid w:val="00DB38C7"/>
    <w:rsid w:val="00DB5381"/>
    <w:rsid w:val="00DB61E9"/>
    <w:rsid w:val="00DB6DC8"/>
    <w:rsid w:val="00DB7F1D"/>
    <w:rsid w:val="00DC1D24"/>
    <w:rsid w:val="00DC21CD"/>
    <w:rsid w:val="00DC6026"/>
    <w:rsid w:val="00DD0471"/>
    <w:rsid w:val="00DD1C12"/>
    <w:rsid w:val="00DD27C8"/>
    <w:rsid w:val="00DD41AF"/>
    <w:rsid w:val="00DD5C82"/>
    <w:rsid w:val="00DE0205"/>
    <w:rsid w:val="00DE1537"/>
    <w:rsid w:val="00DE448C"/>
    <w:rsid w:val="00DE7B04"/>
    <w:rsid w:val="00DF0353"/>
    <w:rsid w:val="00DF1AE7"/>
    <w:rsid w:val="00DF1B38"/>
    <w:rsid w:val="00DF4904"/>
    <w:rsid w:val="00DF5CF8"/>
    <w:rsid w:val="00DF6540"/>
    <w:rsid w:val="00DF65A4"/>
    <w:rsid w:val="00DF6C13"/>
    <w:rsid w:val="00E00054"/>
    <w:rsid w:val="00E021AD"/>
    <w:rsid w:val="00E0224D"/>
    <w:rsid w:val="00E11E18"/>
    <w:rsid w:val="00E12150"/>
    <w:rsid w:val="00E142E9"/>
    <w:rsid w:val="00E17D86"/>
    <w:rsid w:val="00E20413"/>
    <w:rsid w:val="00E232FC"/>
    <w:rsid w:val="00E2408F"/>
    <w:rsid w:val="00E2444D"/>
    <w:rsid w:val="00E308C3"/>
    <w:rsid w:val="00E31B2E"/>
    <w:rsid w:val="00E31E00"/>
    <w:rsid w:val="00E3509A"/>
    <w:rsid w:val="00E35B21"/>
    <w:rsid w:val="00E36215"/>
    <w:rsid w:val="00E36C3A"/>
    <w:rsid w:val="00E419F6"/>
    <w:rsid w:val="00E46433"/>
    <w:rsid w:val="00E46AD2"/>
    <w:rsid w:val="00E47B33"/>
    <w:rsid w:val="00E50C10"/>
    <w:rsid w:val="00E5213C"/>
    <w:rsid w:val="00E5218D"/>
    <w:rsid w:val="00E52E78"/>
    <w:rsid w:val="00E535D1"/>
    <w:rsid w:val="00E53DAC"/>
    <w:rsid w:val="00E55133"/>
    <w:rsid w:val="00E567DE"/>
    <w:rsid w:val="00E57013"/>
    <w:rsid w:val="00E61EC3"/>
    <w:rsid w:val="00E63E11"/>
    <w:rsid w:val="00E702AD"/>
    <w:rsid w:val="00E71DA4"/>
    <w:rsid w:val="00E720AD"/>
    <w:rsid w:val="00E73907"/>
    <w:rsid w:val="00E74BF4"/>
    <w:rsid w:val="00E7553C"/>
    <w:rsid w:val="00E81D6F"/>
    <w:rsid w:val="00E8222E"/>
    <w:rsid w:val="00E84BEF"/>
    <w:rsid w:val="00E8723D"/>
    <w:rsid w:val="00E87E3A"/>
    <w:rsid w:val="00E918CB"/>
    <w:rsid w:val="00E9310C"/>
    <w:rsid w:val="00E94EBA"/>
    <w:rsid w:val="00EA0098"/>
    <w:rsid w:val="00EA0B19"/>
    <w:rsid w:val="00EA14F6"/>
    <w:rsid w:val="00EA17E6"/>
    <w:rsid w:val="00EA34E8"/>
    <w:rsid w:val="00EA3583"/>
    <w:rsid w:val="00EA4025"/>
    <w:rsid w:val="00EB0606"/>
    <w:rsid w:val="00EB1029"/>
    <w:rsid w:val="00EB1158"/>
    <w:rsid w:val="00EB2023"/>
    <w:rsid w:val="00EB50E7"/>
    <w:rsid w:val="00EB6962"/>
    <w:rsid w:val="00EC0AEA"/>
    <w:rsid w:val="00EC11E5"/>
    <w:rsid w:val="00EC4F6B"/>
    <w:rsid w:val="00EC5769"/>
    <w:rsid w:val="00EC685D"/>
    <w:rsid w:val="00EC7EE1"/>
    <w:rsid w:val="00ED15A0"/>
    <w:rsid w:val="00ED531C"/>
    <w:rsid w:val="00ED69FF"/>
    <w:rsid w:val="00ED6ACC"/>
    <w:rsid w:val="00EE0DE8"/>
    <w:rsid w:val="00EE3110"/>
    <w:rsid w:val="00EE53D4"/>
    <w:rsid w:val="00EE646B"/>
    <w:rsid w:val="00EE7B95"/>
    <w:rsid w:val="00EF0272"/>
    <w:rsid w:val="00EF0871"/>
    <w:rsid w:val="00EF1FE5"/>
    <w:rsid w:val="00EF43EA"/>
    <w:rsid w:val="00F006D7"/>
    <w:rsid w:val="00F01834"/>
    <w:rsid w:val="00F06067"/>
    <w:rsid w:val="00F06D4B"/>
    <w:rsid w:val="00F073EA"/>
    <w:rsid w:val="00F12A89"/>
    <w:rsid w:val="00F15188"/>
    <w:rsid w:val="00F167C5"/>
    <w:rsid w:val="00F21FFB"/>
    <w:rsid w:val="00F2470B"/>
    <w:rsid w:val="00F32B7C"/>
    <w:rsid w:val="00F34D6E"/>
    <w:rsid w:val="00F35BA8"/>
    <w:rsid w:val="00F367D7"/>
    <w:rsid w:val="00F41AFF"/>
    <w:rsid w:val="00F435E8"/>
    <w:rsid w:val="00F45446"/>
    <w:rsid w:val="00F456AD"/>
    <w:rsid w:val="00F546F7"/>
    <w:rsid w:val="00F614EB"/>
    <w:rsid w:val="00F617B9"/>
    <w:rsid w:val="00F61D3A"/>
    <w:rsid w:val="00F65D58"/>
    <w:rsid w:val="00F67ADB"/>
    <w:rsid w:val="00F736A6"/>
    <w:rsid w:val="00F74D20"/>
    <w:rsid w:val="00F82F95"/>
    <w:rsid w:val="00F848E6"/>
    <w:rsid w:val="00F84C31"/>
    <w:rsid w:val="00F855A7"/>
    <w:rsid w:val="00F85E43"/>
    <w:rsid w:val="00F864C9"/>
    <w:rsid w:val="00F87405"/>
    <w:rsid w:val="00F91708"/>
    <w:rsid w:val="00F9394B"/>
    <w:rsid w:val="00F950A7"/>
    <w:rsid w:val="00F96C8F"/>
    <w:rsid w:val="00F97C0C"/>
    <w:rsid w:val="00FA2E0E"/>
    <w:rsid w:val="00FA4FEE"/>
    <w:rsid w:val="00FA5B95"/>
    <w:rsid w:val="00FA5ED7"/>
    <w:rsid w:val="00FA7105"/>
    <w:rsid w:val="00FA718C"/>
    <w:rsid w:val="00FB489B"/>
    <w:rsid w:val="00FB6764"/>
    <w:rsid w:val="00FC0242"/>
    <w:rsid w:val="00FC0644"/>
    <w:rsid w:val="00FC0DBF"/>
    <w:rsid w:val="00FC1051"/>
    <w:rsid w:val="00FC1F99"/>
    <w:rsid w:val="00FC6E33"/>
    <w:rsid w:val="00FD1B58"/>
    <w:rsid w:val="00FD5818"/>
    <w:rsid w:val="00FD61AA"/>
    <w:rsid w:val="00FD7098"/>
    <w:rsid w:val="00FE0D7B"/>
    <w:rsid w:val="00FE2EE0"/>
    <w:rsid w:val="00FE4605"/>
    <w:rsid w:val="00FE4F94"/>
    <w:rsid w:val="00FE69B1"/>
    <w:rsid w:val="00FE7DA9"/>
    <w:rsid w:val="00FF1FE9"/>
    <w:rsid w:val="00FF3897"/>
    <w:rsid w:val="00FF411C"/>
    <w:rsid w:val="00FF4E79"/>
    <w:rsid w:val="00FF568E"/>
    <w:rsid w:val="00FF585E"/>
    <w:rsid w:val="00FF786D"/>
    <w:rsid w:val="0648582B"/>
    <w:rsid w:val="09865C7D"/>
    <w:rsid w:val="0CAA04A0"/>
    <w:rsid w:val="0EB95285"/>
    <w:rsid w:val="0FA226A9"/>
    <w:rsid w:val="11927270"/>
    <w:rsid w:val="134437DE"/>
    <w:rsid w:val="159E025C"/>
    <w:rsid w:val="1B9A533C"/>
    <w:rsid w:val="20204649"/>
    <w:rsid w:val="20CD3C76"/>
    <w:rsid w:val="212A3044"/>
    <w:rsid w:val="2EFE18AB"/>
    <w:rsid w:val="37A97EF1"/>
    <w:rsid w:val="37F15131"/>
    <w:rsid w:val="44C704EF"/>
    <w:rsid w:val="50C611EB"/>
    <w:rsid w:val="52DA4A85"/>
    <w:rsid w:val="564F6B16"/>
    <w:rsid w:val="598712CE"/>
    <w:rsid w:val="5FF8040A"/>
    <w:rsid w:val="6A4C40D4"/>
    <w:rsid w:val="75A4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26"/>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27"/>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28"/>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9"/>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3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3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3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38"/>
    <w:semiHidden/>
    <w:unhideWhenUsed/>
    <w:qFormat/>
    <w:uiPriority w:val="99"/>
    <w:rPr>
      <w:rFonts w:ascii="宋体" w:eastAsia="宋体"/>
      <w:sz w:val="18"/>
      <w:szCs w:val="18"/>
    </w:rPr>
  </w:style>
  <w:style w:type="paragraph" w:styleId="12">
    <w:name w:val="annotation text"/>
    <w:basedOn w:val="1"/>
    <w:link w:val="39"/>
    <w:semiHidden/>
    <w:unhideWhenUsed/>
    <w:qFormat/>
    <w:uiPriority w:val="99"/>
    <w:pPr>
      <w:jc w:val="left"/>
    </w:pPr>
  </w:style>
  <w:style w:type="paragraph" w:styleId="13">
    <w:name w:val="Balloon Text"/>
    <w:basedOn w:val="1"/>
    <w:link w:val="36"/>
    <w:semiHidden/>
    <w:unhideWhenUsed/>
    <w:qFormat/>
    <w:uiPriority w:val="99"/>
    <w:rPr>
      <w:sz w:val="18"/>
      <w:szCs w:val="18"/>
    </w:rPr>
  </w:style>
  <w:style w:type="paragraph" w:styleId="14">
    <w:name w:val="footer"/>
    <w:basedOn w:val="1"/>
    <w:link w:val="34"/>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rPr>
      <w:rFonts w:ascii="Times New Roman" w:hAnsi="Times New Roman" w:eastAsia="仿宋_GB2312"/>
      <w:sz w:val="32"/>
    </w:rPr>
  </w:style>
  <w:style w:type="paragraph" w:styleId="17">
    <w:name w:val="annotation subject"/>
    <w:basedOn w:val="12"/>
    <w:next w:val="12"/>
    <w:link w:val="40"/>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Hyperlink"/>
    <w:basedOn w:val="20"/>
    <w:unhideWhenUsed/>
    <w:qFormat/>
    <w:uiPriority w:val="99"/>
    <w:rPr>
      <w:color w:val="0000FF"/>
      <w:u w:val="single"/>
    </w:rPr>
  </w:style>
  <w:style w:type="character" w:styleId="23">
    <w:name w:val="annotation reference"/>
    <w:basedOn w:val="20"/>
    <w:semiHidden/>
    <w:unhideWhenUsed/>
    <w:qFormat/>
    <w:uiPriority w:val="99"/>
    <w:rPr>
      <w:sz w:val="21"/>
      <w:szCs w:val="21"/>
    </w:rPr>
  </w:style>
  <w:style w:type="character" w:customStyle="1" w:styleId="24">
    <w:name w:val="标题 1 字符"/>
    <w:basedOn w:val="20"/>
    <w:link w:val="2"/>
    <w:qFormat/>
    <w:uiPriority w:val="0"/>
    <w:rPr>
      <w:b/>
      <w:bCs/>
      <w:kern w:val="44"/>
      <w:sz w:val="44"/>
      <w:szCs w:val="44"/>
    </w:rPr>
  </w:style>
  <w:style w:type="character" w:customStyle="1" w:styleId="25">
    <w:name w:val="标题 2 字符"/>
    <w:basedOn w:val="20"/>
    <w:link w:val="3"/>
    <w:qFormat/>
    <w:uiPriority w:val="0"/>
    <w:rPr>
      <w:rFonts w:ascii="Arial" w:hAnsi="Arial" w:eastAsia="黑体" w:cstheme="minorBidi"/>
      <w:b/>
      <w:bCs/>
      <w:kern w:val="2"/>
      <w:sz w:val="32"/>
      <w:szCs w:val="32"/>
    </w:rPr>
  </w:style>
  <w:style w:type="character" w:customStyle="1" w:styleId="26">
    <w:name w:val="标题 3 字符"/>
    <w:basedOn w:val="20"/>
    <w:link w:val="4"/>
    <w:qFormat/>
    <w:uiPriority w:val="0"/>
    <w:rPr>
      <w:rFonts w:asciiTheme="minorHAnsi" w:hAnsiTheme="minorHAnsi" w:eastAsiaTheme="minorEastAsia" w:cstheme="minorBidi"/>
      <w:b/>
      <w:bCs/>
      <w:kern w:val="2"/>
      <w:sz w:val="32"/>
      <w:szCs w:val="32"/>
    </w:rPr>
  </w:style>
  <w:style w:type="character" w:customStyle="1" w:styleId="27">
    <w:name w:val="标题 4 字符"/>
    <w:basedOn w:val="20"/>
    <w:link w:val="5"/>
    <w:qFormat/>
    <w:uiPriority w:val="0"/>
    <w:rPr>
      <w:rFonts w:ascii="Arial" w:hAnsi="Arial" w:eastAsia="黑体" w:cstheme="minorBidi"/>
      <w:b/>
      <w:bCs/>
      <w:kern w:val="2"/>
      <w:sz w:val="28"/>
      <w:szCs w:val="28"/>
    </w:rPr>
  </w:style>
  <w:style w:type="character" w:customStyle="1" w:styleId="28">
    <w:name w:val="标题 5 字符"/>
    <w:basedOn w:val="20"/>
    <w:link w:val="6"/>
    <w:qFormat/>
    <w:uiPriority w:val="0"/>
    <w:rPr>
      <w:rFonts w:asciiTheme="minorHAnsi" w:hAnsiTheme="minorHAnsi" w:eastAsiaTheme="minorEastAsia" w:cstheme="minorBidi"/>
      <w:b/>
      <w:bCs/>
      <w:kern w:val="2"/>
      <w:sz w:val="28"/>
      <w:szCs w:val="28"/>
    </w:rPr>
  </w:style>
  <w:style w:type="character" w:customStyle="1" w:styleId="29">
    <w:name w:val="标题 6 字符"/>
    <w:basedOn w:val="20"/>
    <w:link w:val="7"/>
    <w:qFormat/>
    <w:uiPriority w:val="0"/>
    <w:rPr>
      <w:rFonts w:ascii="Arial" w:hAnsi="Arial" w:eastAsia="黑体" w:cstheme="minorBidi"/>
      <w:b/>
      <w:bCs/>
      <w:kern w:val="2"/>
      <w:sz w:val="24"/>
      <w:szCs w:val="22"/>
    </w:rPr>
  </w:style>
  <w:style w:type="character" w:customStyle="1" w:styleId="30">
    <w:name w:val="标题 7 字符"/>
    <w:basedOn w:val="20"/>
    <w:link w:val="8"/>
    <w:qFormat/>
    <w:uiPriority w:val="0"/>
    <w:rPr>
      <w:rFonts w:asciiTheme="minorHAnsi" w:hAnsiTheme="minorHAnsi" w:eastAsiaTheme="minorEastAsia" w:cstheme="minorBidi"/>
      <w:b/>
      <w:bCs/>
      <w:kern w:val="2"/>
      <w:sz w:val="24"/>
      <w:szCs w:val="22"/>
    </w:rPr>
  </w:style>
  <w:style w:type="character" w:customStyle="1" w:styleId="31">
    <w:name w:val="标题 8 字符"/>
    <w:basedOn w:val="20"/>
    <w:link w:val="9"/>
    <w:qFormat/>
    <w:uiPriority w:val="0"/>
    <w:rPr>
      <w:rFonts w:ascii="Arial" w:hAnsi="Arial" w:eastAsia="黑体" w:cstheme="minorBidi"/>
      <w:kern w:val="2"/>
      <w:sz w:val="24"/>
      <w:szCs w:val="22"/>
    </w:rPr>
  </w:style>
  <w:style w:type="character" w:customStyle="1" w:styleId="32">
    <w:name w:val="标题 9 字符"/>
    <w:basedOn w:val="20"/>
    <w:link w:val="10"/>
    <w:qFormat/>
    <w:uiPriority w:val="0"/>
    <w:rPr>
      <w:rFonts w:ascii="Arial" w:hAnsi="Arial" w:eastAsia="黑体" w:cstheme="minorBidi"/>
      <w:kern w:val="2"/>
      <w:sz w:val="21"/>
      <w:szCs w:val="21"/>
    </w:rPr>
  </w:style>
  <w:style w:type="character" w:customStyle="1" w:styleId="33">
    <w:name w:val="页眉 字符"/>
    <w:basedOn w:val="20"/>
    <w:link w:val="15"/>
    <w:qFormat/>
    <w:uiPriority w:val="99"/>
    <w:rPr>
      <w:kern w:val="2"/>
      <w:sz w:val="18"/>
      <w:szCs w:val="18"/>
    </w:rPr>
  </w:style>
  <w:style w:type="character" w:customStyle="1" w:styleId="34">
    <w:name w:val="页脚 字符"/>
    <w:basedOn w:val="20"/>
    <w:link w:val="14"/>
    <w:qFormat/>
    <w:uiPriority w:val="99"/>
    <w:rPr>
      <w:kern w:val="2"/>
      <w:sz w:val="18"/>
      <w:szCs w:val="18"/>
    </w:rPr>
  </w:style>
  <w:style w:type="paragraph" w:customStyle="1" w:styleId="35">
    <w:name w:val="列出段落1"/>
    <w:basedOn w:val="1"/>
    <w:qFormat/>
    <w:uiPriority w:val="34"/>
    <w:pPr>
      <w:ind w:firstLine="420" w:firstLineChars="200"/>
    </w:pPr>
  </w:style>
  <w:style w:type="character" w:customStyle="1" w:styleId="36">
    <w:name w:val="批注框文本 字符"/>
    <w:basedOn w:val="20"/>
    <w:link w:val="13"/>
    <w:semiHidden/>
    <w:qFormat/>
    <w:uiPriority w:val="99"/>
    <w:rPr>
      <w:rFonts w:asciiTheme="minorHAnsi" w:hAnsiTheme="minorHAnsi" w:eastAsiaTheme="minorEastAsia" w:cstheme="minorBidi"/>
      <w:kern w:val="2"/>
      <w:sz w:val="18"/>
      <w:szCs w:val="18"/>
    </w:rPr>
  </w:style>
  <w:style w:type="paragraph" w:styleId="37">
    <w:name w:val="List Paragraph"/>
    <w:basedOn w:val="1"/>
    <w:unhideWhenUsed/>
    <w:qFormat/>
    <w:uiPriority w:val="99"/>
    <w:pPr>
      <w:ind w:firstLine="420" w:firstLineChars="200"/>
    </w:pPr>
  </w:style>
  <w:style w:type="character" w:customStyle="1" w:styleId="38">
    <w:name w:val="文档结构图 字符"/>
    <w:basedOn w:val="20"/>
    <w:link w:val="11"/>
    <w:semiHidden/>
    <w:qFormat/>
    <w:uiPriority w:val="99"/>
    <w:rPr>
      <w:rFonts w:ascii="宋体" w:hAnsiTheme="minorHAnsi" w:cstheme="minorBidi"/>
      <w:kern w:val="2"/>
      <w:sz w:val="18"/>
      <w:szCs w:val="18"/>
    </w:rPr>
  </w:style>
  <w:style w:type="character" w:customStyle="1" w:styleId="39">
    <w:name w:val="批注文字 字符"/>
    <w:basedOn w:val="20"/>
    <w:link w:val="12"/>
    <w:semiHidden/>
    <w:qFormat/>
    <w:uiPriority w:val="99"/>
    <w:rPr>
      <w:rFonts w:asciiTheme="minorHAnsi" w:hAnsiTheme="minorHAnsi" w:eastAsiaTheme="minorEastAsia" w:cstheme="minorBidi"/>
      <w:kern w:val="2"/>
      <w:sz w:val="21"/>
      <w:szCs w:val="22"/>
    </w:rPr>
  </w:style>
  <w:style w:type="character" w:customStyle="1" w:styleId="40">
    <w:name w:val="批注主题 字符"/>
    <w:basedOn w:val="39"/>
    <w:link w:val="1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82865-8E1B-4886-861A-48B85BD3C4D3}">
  <ds:schemaRefs/>
</ds:datastoreItem>
</file>

<file path=docProps/app.xml><?xml version="1.0" encoding="utf-8"?>
<Properties xmlns="http://schemas.openxmlformats.org/officeDocument/2006/extended-properties" xmlns:vt="http://schemas.openxmlformats.org/officeDocument/2006/docPropsVTypes">
  <Template>Normal</Template>
  <Company>CNIS</Company>
  <Pages>2</Pages>
  <Words>399</Words>
  <Characters>507</Characters>
  <Lines>4</Lines>
  <Paragraphs>1</Paragraphs>
  <TotalTime>21</TotalTime>
  <ScaleCrop>false</ScaleCrop>
  <LinksUpToDate>false</LinksUpToDate>
  <CharactersWithSpaces>510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2020-03-12T09:29:00Z</dcterms:created>
  <dc:creator>dell</dc:creator>
  <cp:lastModifiedBy>有顶天</cp:lastModifiedBy>
  <cp:lastPrinted>2022-09-06T07:29:00Z</cp:lastPrinted>
  <dcterms:modified xsi:type="dcterms:W3CDTF">2025-07-23T01:53:36Z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A7E029AD23484D848FED9BCAA5CC8C7A_13</vt:lpwstr>
  </property>
  <property fmtid="{D5CDD505-2E9C-101B-9397-08002B2CF9AE}" pid="4" name="KSOTemplateDocerSaveRecord">
    <vt:lpwstr>eyJoZGlkIjoiMzQyMDU4NmQ3MzA3ZTBhNjBjOTc5ZjU2MTU0YTdmMzYiLCJ1c2VySWQiOiIyNDU0OTgyNDMifQ==</vt:lpwstr>
  </property>
</Properties>
</file>