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A4" w:rsidRPr="002B6733" w:rsidRDefault="00D232FA">
      <w:pPr>
        <w:jc w:val="center"/>
        <w:rPr>
          <w:rFonts w:ascii="方正小标宋简体" w:eastAsia="方正小标宋简体" w:hAnsiTheme="minorEastAsia"/>
          <w:sz w:val="44"/>
          <w:szCs w:val="44"/>
        </w:rPr>
      </w:pPr>
      <w:r w:rsidRPr="002B6733">
        <w:rPr>
          <w:rFonts w:ascii="方正小标宋简体" w:eastAsia="方正小标宋简体" w:hAnsiTheme="minorEastAsia" w:hint="eastAsia"/>
          <w:sz w:val="44"/>
          <w:szCs w:val="44"/>
        </w:rPr>
        <w:t>原省工商一体化平台2023年运维服务需求</w:t>
      </w:r>
    </w:p>
    <w:p w:rsidR="00411DA4" w:rsidRPr="002B6733" w:rsidRDefault="00D232FA">
      <w:pPr>
        <w:ind w:firstLineChars="200" w:firstLine="560"/>
        <w:rPr>
          <w:rFonts w:asciiTheme="minorEastAsia" w:hAnsiTheme="minorEastAsia"/>
          <w:sz w:val="28"/>
          <w:szCs w:val="28"/>
        </w:rPr>
      </w:pPr>
      <w:r w:rsidRPr="002B6733">
        <w:rPr>
          <w:rFonts w:asciiTheme="minorEastAsia" w:hAnsiTheme="minorEastAsia" w:hint="eastAsia"/>
          <w:sz w:val="28"/>
          <w:szCs w:val="28"/>
        </w:rPr>
        <w:t xml:space="preserve"> </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一、项目背景</w:t>
      </w:r>
      <w:bookmarkStart w:id="0" w:name="_GoBack"/>
      <w:bookmarkEnd w:id="0"/>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为保证福建省市场监管</w:t>
      </w:r>
      <w:proofErr w:type="gramStart"/>
      <w:r w:rsidRPr="002B6733">
        <w:rPr>
          <w:rFonts w:asciiTheme="minorEastAsia" w:hAnsiTheme="minorEastAsia" w:hint="eastAsia"/>
          <w:sz w:val="24"/>
          <w:szCs w:val="24"/>
        </w:rPr>
        <w:t>局各地</w:t>
      </w:r>
      <w:proofErr w:type="gramEnd"/>
      <w:r w:rsidRPr="002B6733">
        <w:rPr>
          <w:rFonts w:asciiTheme="minorEastAsia" w:hAnsiTheme="minorEastAsia" w:hint="eastAsia"/>
          <w:sz w:val="24"/>
          <w:szCs w:val="24"/>
        </w:rPr>
        <w:t>市、基层的协同办公管理工作的正常开展，对协同办公管理相关信息化系统提供支持运行。针对正在运行的原工商一体化平台协同办公管理应用系统软件进行维护，同时协调相关厂商提供技术支持服务工作，并满足相关数据服务要求，保障协同办公管理相关信息化系统运行的总体平稳、安全、可靠，做好原省工商一体化平台历史数据维护工作，确保完整备查。</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二、服务内容和要求</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（一）维护目标</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为保证福建省市场监管</w:t>
      </w:r>
      <w:proofErr w:type="gramStart"/>
      <w:r w:rsidRPr="002B6733">
        <w:rPr>
          <w:rFonts w:asciiTheme="minorEastAsia" w:hAnsiTheme="minorEastAsia" w:hint="eastAsia"/>
          <w:sz w:val="24"/>
          <w:szCs w:val="24"/>
        </w:rPr>
        <w:t>局各地</w:t>
      </w:r>
      <w:proofErr w:type="gramEnd"/>
      <w:r w:rsidRPr="002B6733">
        <w:rPr>
          <w:rFonts w:asciiTheme="minorEastAsia" w:hAnsiTheme="minorEastAsia" w:hint="eastAsia"/>
          <w:sz w:val="24"/>
          <w:szCs w:val="24"/>
        </w:rPr>
        <w:t>市的协同办公管理工作的正常开展，对协同办公管理相关信息化系统提供支持运行。要针对正在运行的协同办公管理应用系统软件进行维护，同时协调相关厂商提供技术支持服务工作，并满足相关数据服务要求。保障省市监局协同办公管理相关信息化系统运行的总体平稳、安全、可靠。做好原省工商一体化平台历史数据维护工作，确保完整备查。根据采购人要求，配合做好系统切割工作。</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（二）服务范围</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提供福建省市场监管</w:t>
      </w:r>
      <w:proofErr w:type="gramStart"/>
      <w:r w:rsidRPr="002B6733">
        <w:rPr>
          <w:rFonts w:asciiTheme="minorEastAsia" w:hAnsiTheme="minorEastAsia" w:hint="eastAsia"/>
          <w:sz w:val="24"/>
          <w:szCs w:val="24"/>
        </w:rPr>
        <w:t>局各地</w:t>
      </w:r>
      <w:proofErr w:type="gramEnd"/>
      <w:r w:rsidRPr="002B6733">
        <w:rPr>
          <w:rFonts w:asciiTheme="minorEastAsia" w:hAnsiTheme="minorEastAsia" w:hint="eastAsia"/>
          <w:sz w:val="24"/>
          <w:szCs w:val="24"/>
        </w:rPr>
        <w:t>市、基层在用的协同办公管理相关信息化系统运行维护服务及原省工商一体化平台历史数据服务, 对服务范围内的一体化OA的运维，历史数据的运维，根据采购人要求，配合做好系统切割等工作。具体见下表：</w:t>
      </w:r>
    </w:p>
    <w:p w:rsidR="00411DA4" w:rsidRPr="002B6733" w:rsidRDefault="00D232FA">
      <w:pPr>
        <w:spacing w:line="360" w:lineRule="auto"/>
        <w:rPr>
          <w:rFonts w:asciiTheme="minorEastAsia" w:hAnsiTheme="minorEastAsia"/>
          <w:sz w:val="24"/>
          <w:szCs w:val="24"/>
        </w:rPr>
      </w:pPr>
      <w:r w:rsidRPr="002B6733">
        <w:rPr>
          <w:rFonts w:asciiTheme="minorEastAsia" w:hAnsiTheme="minorEastAsia" w:hint="eastAsia"/>
          <w:sz w:val="24"/>
          <w:szCs w:val="24"/>
        </w:rPr>
        <w:t xml:space="preserve">  </w:t>
      </w:r>
    </w:p>
    <w:tbl>
      <w:tblPr>
        <w:tblW w:w="6678" w:type="dxa"/>
        <w:jc w:val="center"/>
        <w:tblLook w:val="04A0" w:firstRow="1" w:lastRow="0" w:firstColumn="1" w:lastColumn="0" w:noHBand="0" w:noVBand="1"/>
      </w:tblPr>
      <w:tblGrid>
        <w:gridCol w:w="1080"/>
        <w:gridCol w:w="5598"/>
      </w:tblGrid>
      <w:tr w:rsidR="002B6733" w:rsidRPr="002B6733">
        <w:trPr>
          <w:trHeight w:val="526"/>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b/>
                <w:bCs/>
                <w:kern w:val="0"/>
                <w:sz w:val="24"/>
                <w:szCs w:val="24"/>
              </w:rPr>
            </w:pPr>
            <w:r w:rsidRPr="002B6733">
              <w:rPr>
                <w:rFonts w:asciiTheme="minorEastAsia" w:hAnsiTheme="minorEastAsia" w:cs="宋体" w:hint="eastAsia"/>
                <w:b/>
                <w:bCs/>
                <w:kern w:val="0"/>
                <w:sz w:val="24"/>
                <w:szCs w:val="24"/>
              </w:rPr>
              <w:t>序号</w:t>
            </w:r>
          </w:p>
        </w:tc>
        <w:tc>
          <w:tcPr>
            <w:tcW w:w="5598" w:type="dxa"/>
            <w:tcBorders>
              <w:top w:val="single" w:sz="4" w:space="0" w:color="auto"/>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b/>
                <w:bCs/>
                <w:kern w:val="0"/>
                <w:sz w:val="24"/>
                <w:szCs w:val="24"/>
              </w:rPr>
            </w:pPr>
            <w:r w:rsidRPr="002B6733">
              <w:rPr>
                <w:rFonts w:asciiTheme="minorEastAsia" w:hAnsiTheme="minorEastAsia" w:cs="宋体" w:hint="eastAsia"/>
                <w:b/>
                <w:bCs/>
                <w:kern w:val="0"/>
                <w:sz w:val="24"/>
                <w:szCs w:val="24"/>
              </w:rPr>
              <w:t>应用软件名称</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公文管理系统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2</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人事教育管理系统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3</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签报管理系统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4</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通知管理系统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lastRenderedPageBreak/>
              <w:t>5</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工作值班管理系统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6</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信访管理平台</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7</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绩效管理系统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8</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信息公开管理系统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9</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会议服务平台</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10</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后勤管理系统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11</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机关党建管理系统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12</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离退休管理系统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13</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线上教育培训服务平台</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14</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应用支撑管理系统</w:t>
            </w:r>
          </w:p>
        </w:tc>
      </w:tr>
      <w:tr w:rsidR="002B6733" w:rsidRPr="002B6733">
        <w:trPr>
          <w:trHeight w:val="526"/>
          <w:jc w:val="center"/>
        </w:trPr>
        <w:tc>
          <w:tcPr>
            <w:tcW w:w="1080" w:type="dxa"/>
            <w:tcBorders>
              <w:top w:val="nil"/>
              <w:left w:val="single" w:sz="4" w:space="0" w:color="auto"/>
              <w:bottom w:val="single" w:sz="4" w:space="0" w:color="auto"/>
              <w:right w:val="single" w:sz="4" w:space="0" w:color="auto"/>
            </w:tcBorders>
            <w:shd w:val="clear" w:color="000000" w:fill="FFFFFF"/>
            <w:vAlign w:val="center"/>
          </w:tcPr>
          <w:p w:rsidR="00411DA4" w:rsidRPr="002B6733" w:rsidRDefault="00D232FA" w:rsidP="00DC0441">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1</w:t>
            </w:r>
            <w:r w:rsidR="00DC0441" w:rsidRPr="002B6733">
              <w:rPr>
                <w:rFonts w:asciiTheme="minorEastAsia" w:hAnsiTheme="minorEastAsia" w:cs="宋体" w:hint="eastAsia"/>
                <w:kern w:val="0"/>
                <w:sz w:val="24"/>
                <w:szCs w:val="24"/>
              </w:rPr>
              <w:t>5</w:t>
            </w:r>
          </w:p>
        </w:tc>
        <w:tc>
          <w:tcPr>
            <w:tcW w:w="5598" w:type="dxa"/>
            <w:tcBorders>
              <w:top w:val="nil"/>
              <w:left w:val="nil"/>
              <w:bottom w:val="single" w:sz="4" w:space="0" w:color="auto"/>
              <w:right w:val="single" w:sz="4" w:space="0" w:color="auto"/>
            </w:tcBorders>
            <w:shd w:val="clear" w:color="000000" w:fill="FFFFFF"/>
            <w:vAlign w:val="center"/>
          </w:tcPr>
          <w:p w:rsidR="00411DA4" w:rsidRPr="002B6733" w:rsidRDefault="00D232FA">
            <w:pPr>
              <w:widowControl/>
              <w:spacing w:line="360" w:lineRule="auto"/>
              <w:jc w:val="center"/>
              <w:rPr>
                <w:rFonts w:asciiTheme="minorEastAsia" w:hAnsiTheme="minorEastAsia" w:cs="宋体"/>
                <w:kern w:val="0"/>
                <w:sz w:val="24"/>
                <w:szCs w:val="24"/>
              </w:rPr>
            </w:pPr>
            <w:r w:rsidRPr="002B6733">
              <w:rPr>
                <w:rFonts w:asciiTheme="minorEastAsia" w:hAnsiTheme="minorEastAsia" w:cs="宋体" w:hint="eastAsia"/>
                <w:kern w:val="0"/>
                <w:sz w:val="24"/>
                <w:szCs w:val="24"/>
              </w:rPr>
              <w:t>传送邮件管理系统</w:t>
            </w:r>
          </w:p>
        </w:tc>
      </w:tr>
    </w:tbl>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（三）服务内容</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1、日常应用维护</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通过技术服务 “系统交流”QQ群及省市监局“技术支持”模块等渠道，解决用户在使用服务范围内应用软件时遇到的问题，包括解答用户对应用软件功能的疑问、处理并回复用户对应用软件提出的问题等；并定期对日常问题进行分类汇总、分析。</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完成福建省市场监督管理局交办的软件功能故障诊断、控件安装及操作指导等任务，根据工作要求，完成各地市、基层的支持服务工作。</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配合各地市、基层部门，提供定期的或临时的、随机性和灵活度较大的查询统计数据清单。</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在相关系统软件需要进行补丁升级或版本升级前，配合进行相应的应用兼容性测试、压力测试工作，并给出测试报告。</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根据各地市、基层部门的需求，开展业务软件使用培训、软件文档等制作。</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完成各地市、基层部门交办的关于协同办公管理应用软件的其他工作任务。</w:t>
      </w:r>
    </w:p>
    <w:p w:rsidR="00411DA4" w:rsidRPr="002B6733" w:rsidRDefault="00D232FA">
      <w:pPr>
        <w:spacing w:line="360" w:lineRule="auto"/>
        <w:rPr>
          <w:rFonts w:asciiTheme="minorEastAsia" w:hAnsiTheme="minorEastAsia"/>
          <w:sz w:val="24"/>
          <w:szCs w:val="24"/>
        </w:rPr>
      </w:pPr>
      <w:r w:rsidRPr="002B6733">
        <w:rPr>
          <w:rFonts w:asciiTheme="minorEastAsia" w:hAnsiTheme="minorEastAsia" w:hint="eastAsia"/>
          <w:sz w:val="24"/>
          <w:szCs w:val="24"/>
        </w:rPr>
        <w:t>在服务期限内，现有的软件功能范围内，保障系统平稳运行，不涉及功能调整。</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2、应用性能优化</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在服务期限内，根据对应用系统运行情况的监控、占用系统资源情况的分析，</w:t>
      </w:r>
      <w:r w:rsidRPr="002B6733">
        <w:rPr>
          <w:rFonts w:asciiTheme="minorEastAsia" w:hAnsiTheme="minorEastAsia" w:hint="eastAsia"/>
          <w:sz w:val="24"/>
          <w:szCs w:val="24"/>
        </w:rPr>
        <w:lastRenderedPageBreak/>
        <w:t>对应用系统进行性能的优化。</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3、数据维护服务</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汇总各地市局、基层的协同办公管理数据，每日监控汇总情况，对问题数据进行分析，按问题情况协助信息部门组织处理。</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各地市、基层向省局请示的协同办公简易类数据共享导出需求，省局明确详细口径后，按照需求组织处理。</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各地市、基层向省局请示的协同办公简易类数据统计分析需求，省局明确详细口径后，按照需求组织处理。</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向各地市、基层提供系统办理数据追溯服务。</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4、应用使用过程支持</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在应用使用过程中，通过邮件、技术支持等方式，对各地市、基层人员所碰到的系统使用问题进行解答反馈。配备专人答复用户使用过程中的各类技术问题。</w:t>
      </w:r>
    </w:p>
    <w:p w:rsidR="00411DA4" w:rsidRPr="002B6733" w:rsidRDefault="00DC0441">
      <w:pPr>
        <w:spacing w:line="360" w:lineRule="auto"/>
        <w:ind w:firstLine="570"/>
        <w:rPr>
          <w:rFonts w:asciiTheme="minorEastAsia" w:hAnsiTheme="minorEastAsia"/>
          <w:b/>
          <w:sz w:val="24"/>
          <w:szCs w:val="24"/>
        </w:rPr>
      </w:pPr>
      <w:r w:rsidRPr="002B6733">
        <w:rPr>
          <w:rFonts w:asciiTheme="minorEastAsia" w:hAnsiTheme="minorEastAsia" w:hint="eastAsia"/>
          <w:b/>
          <w:sz w:val="24"/>
          <w:szCs w:val="24"/>
        </w:rPr>
        <w:t>5</w:t>
      </w:r>
      <w:r w:rsidR="00D232FA" w:rsidRPr="002B6733">
        <w:rPr>
          <w:rFonts w:asciiTheme="minorEastAsia" w:hAnsiTheme="minorEastAsia" w:hint="eastAsia"/>
          <w:b/>
          <w:sz w:val="24"/>
          <w:szCs w:val="24"/>
        </w:rPr>
        <w:t>、</w:t>
      </w:r>
      <w:r w:rsidR="009343C2" w:rsidRPr="002B6733">
        <w:rPr>
          <w:rFonts w:asciiTheme="minorEastAsia" w:hAnsiTheme="minorEastAsia" w:hint="eastAsia"/>
          <w:b/>
          <w:sz w:val="24"/>
          <w:szCs w:val="24"/>
        </w:rPr>
        <w:t>电子政务绩效考核服务内容</w:t>
      </w:r>
    </w:p>
    <w:p w:rsidR="009343C2" w:rsidRPr="002B6733" w:rsidRDefault="009343C2">
      <w:pPr>
        <w:spacing w:line="360" w:lineRule="auto"/>
        <w:ind w:firstLine="570"/>
        <w:rPr>
          <w:rFonts w:asciiTheme="minorEastAsia" w:hAnsiTheme="minorEastAsia"/>
          <w:sz w:val="24"/>
          <w:szCs w:val="24"/>
        </w:rPr>
      </w:pPr>
      <w:r w:rsidRPr="002B6733">
        <w:rPr>
          <w:rFonts w:ascii="宋体" w:eastAsia="宋体" w:hAnsi="宋体" w:cs="宋体" w:hint="eastAsia"/>
          <w:bCs/>
          <w:kern w:val="0"/>
          <w:sz w:val="24"/>
          <w:shd w:val="clear" w:color="auto" w:fill="FFFFFF"/>
        </w:rPr>
        <w:t>完成采购人交办的服务范围内各系统关于福建省电子政务绩效考核的技术保障任务。</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（四）服务要求</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1、服务期</w:t>
      </w:r>
    </w:p>
    <w:p w:rsidR="00411DA4" w:rsidRPr="002B6733" w:rsidRDefault="00D232FA">
      <w:pPr>
        <w:spacing w:line="360" w:lineRule="auto"/>
        <w:ind w:firstLineChars="200" w:firstLine="480"/>
        <w:rPr>
          <w:rFonts w:asciiTheme="minorEastAsia" w:hAnsiTheme="minorEastAsia"/>
          <w:b/>
          <w:sz w:val="24"/>
          <w:szCs w:val="24"/>
        </w:rPr>
      </w:pPr>
      <w:r w:rsidRPr="002B6733">
        <w:rPr>
          <w:rFonts w:ascii="宋体" w:eastAsia="宋体" w:hAnsi="宋体" w:cs="宋体" w:hint="eastAsia"/>
          <w:bCs/>
          <w:kern w:val="0"/>
          <w:sz w:val="24"/>
          <w:shd w:val="clear" w:color="auto" w:fill="FFFFFF"/>
        </w:rPr>
        <w:t>本项目服务期为自合同签订之日起1年。</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2、维护人员要求</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维护人员</w:t>
      </w:r>
      <w:r w:rsidRPr="002B6733">
        <w:rPr>
          <w:rFonts w:ascii="宋体" w:eastAsia="宋体" w:hAnsi="宋体" w:cs="宋体" w:hint="eastAsia"/>
          <w:bCs/>
          <w:kern w:val="0"/>
          <w:sz w:val="24"/>
          <w:shd w:val="clear" w:color="auto" w:fill="FFFFFF"/>
        </w:rPr>
        <w:t>须为成交人正式员工</w:t>
      </w:r>
      <w:r w:rsidRPr="002B6733">
        <w:rPr>
          <w:rFonts w:ascii="宋体" w:hAnsi="宋体" w:cs="宋体" w:hint="eastAsia"/>
          <w:bCs/>
          <w:kern w:val="0"/>
          <w:sz w:val="24"/>
          <w:shd w:val="clear" w:color="auto" w:fill="FFFFFF"/>
        </w:rPr>
        <w:t>，且</w:t>
      </w:r>
      <w:r w:rsidRPr="002B6733">
        <w:rPr>
          <w:rFonts w:asciiTheme="minorEastAsia" w:hAnsiTheme="minorEastAsia" w:hint="eastAsia"/>
          <w:sz w:val="24"/>
          <w:szCs w:val="24"/>
        </w:rPr>
        <w:t>熟悉原省工商一体化平台等信息化系统，具有相应的技术能力，具备省级业务系统及协同办公类相关信息化系统运行维护的工作经验。</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运维服务商遵守采购人的管理制度要求，提供系统运维服务。</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3、故障处置要求</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运维服务商应根据服务级别安排有经验的工程师接受申报。当出现故障时，采购人通过运维服务商指 定的方式进行故障报修或技术咨询。运维服务商应保证服务时间内，及时回复；如需要查阅相关资料再对采购人的问题进行回复时，应确保在30分钟内回复。</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运维服务商的技术人员在处理故障时不能影响到其他设备的正常运行；在必</w:t>
      </w:r>
      <w:r w:rsidRPr="002B6733">
        <w:rPr>
          <w:rFonts w:asciiTheme="minorEastAsia" w:hAnsiTheme="minorEastAsia" w:hint="eastAsia"/>
          <w:sz w:val="24"/>
          <w:szCs w:val="24"/>
        </w:rPr>
        <w:lastRenderedPageBreak/>
        <w:t>须进行系统重装或系统启动等较大操作时，须经采购人相关负责人批准后方可实施。</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w:t>
      </w:r>
      <w:proofErr w:type="gramStart"/>
      <w:r w:rsidRPr="002B6733">
        <w:rPr>
          <w:rFonts w:asciiTheme="minorEastAsia" w:hAnsiTheme="minorEastAsia" w:hint="eastAsia"/>
          <w:sz w:val="24"/>
          <w:szCs w:val="24"/>
        </w:rPr>
        <w:t>商服务</w:t>
      </w:r>
      <w:proofErr w:type="gramEnd"/>
      <w:r w:rsidRPr="002B6733">
        <w:rPr>
          <w:rFonts w:asciiTheme="minorEastAsia" w:hAnsiTheme="minorEastAsia" w:hint="eastAsia"/>
          <w:sz w:val="24"/>
          <w:szCs w:val="24"/>
        </w:rPr>
        <w:t>人员在处理故障时，要认真填写《故障处理报告》。</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4、故障响应速度、故障恢复时间要求</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当发生问题时，运维服务商应在30分钟内响应，1个工作日内提供故障解决方案并解决故障（突发应急事件除外）。</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要求故障处理结束后2个工作日内，提交《故障报告》。</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5、技术文档要求</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对协同办公管理应用系统填写巡检记录表。</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6、质量保证要求</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运维服务商需具备完整的质量保证体系，采用通用的规范化的项目管理方法，对项目实施的全过程进行监控和管理，对项目进度进行控制。本项目所有文档应</w:t>
      </w:r>
      <w:proofErr w:type="gramStart"/>
      <w:r w:rsidRPr="002B6733">
        <w:rPr>
          <w:rFonts w:asciiTheme="minorEastAsia" w:hAnsiTheme="minorEastAsia" w:hint="eastAsia"/>
          <w:sz w:val="24"/>
          <w:szCs w:val="24"/>
        </w:rPr>
        <w:t>按照运</w:t>
      </w:r>
      <w:proofErr w:type="gramEnd"/>
      <w:r w:rsidRPr="002B6733">
        <w:rPr>
          <w:rFonts w:asciiTheme="minorEastAsia" w:hAnsiTheme="minorEastAsia" w:hint="eastAsia"/>
          <w:sz w:val="24"/>
          <w:szCs w:val="24"/>
        </w:rPr>
        <w:t>维服务商响应文件中承诺的质量管理体系要求编写。</w:t>
      </w:r>
    </w:p>
    <w:p w:rsidR="00411DA4" w:rsidRPr="002B6733" w:rsidRDefault="00D232FA">
      <w:pPr>
        <w:spacing w:line="360" w:lineRule="auto"/>
        <w:ind w:firstLineChars="200" w:firstLine="480"/>
        <w:rPr>
          <w:rFonts w:ascii="宋体" w:eastAsia="宋体" w:hAnsi="宋体" w:cs="宋体"/>
          <w:bCs/>
          <w:kern w:val="0"/>
          <w:sz w:val="24"/>
          <w:shd w:val="clear" w:color="auto" w:fill="FFFFFF"/>
        </w:rPr>
      </w:pPr>
      <w:r w:rsidRPr="002B6733">
        <w:rPr>
          <w:rFonts w:ascii="宋体" w:eastAsia="宋体" w:hAnsi="宋体" w:hint="eastAsia"/>
          <w:sz w:val="24"/>
        </w:rPr>
        <w:t>成交人在</w:t>
      </w:r>
      <w:r w:rsidRPr="002B6733">
        <w:rPr>
          <w:rFonts w:ascii="宋体" w:eastAsia="宋体" w:hAnsi="宋体" w:cs="宋体" w:hint="eastAsia"/>
          <w:bCs/>
          <w:kern w:val="0"/>
          <w:sz w:val="24"/>
          <w:shd w:val="clear" w:color="auto" w:fill="FFFFFF"/>
        </w:rPr>
        <w:t>服务期内每个月需</w:t>
      </w:r>
      <w:r w:rsidRPr="002B6733">
        <w:rPr>
          <w:rFonts w:ascii="宋体" w:hAnsi="宋体" w:cs="宋体" w:hint="eastAsia"/>
          <w:sz w:val="24"/>
        </w:rPr>
        <w:t>根据采购</w:t>
      </w:r>
      <w:proofErr w:type="gramStart"/>
      <w:r w:rsidRPr="002B6733">
        <w:rPr>
          <w:rFonts w:ascii="宋体" w:hAnsi="宋体" w:cs="宋体" w:hint="eastAsia"/>
          <w:sz w:val="24"/>
        </w:rPr>
        <w:t>人制</w:t>
      </w:r>
      <w:proofErr w:type="gramEnd"/>
      <w:r w:rsidRPr="002B6733">
        <w:rPr>
          <w:rFonts w:ascii="宋体" w:hAnsi="宋体" w:cs="宋体" w:hint="eastAsia"/>
          <w:sz w:val="24"/>
        </w:rPr>
        <w:t>定的运维服务考核表（百分制）</w:t>
      </w:r>
      <w:r w:rsidRPr="002B6733">
        <w:rPr>
          <w:rFonts w:ascii="宋体" w:eastAsia="宋体" w:hAnsi="宋体" w:cs="宋体" w:hint="eastAsia"/>
          <w:bCs/>
          <w:kern w:val="0"/>
          <w:sz w:val="24"/>
          <w:shd w:val="clear" w:color="auto" w:fill="FFFFFF"/>
        </w:rPr>
        <w:t>接受运</w:t>
      </w:r>
      <w:proofErr w:type="gramStart"/>
      <w:r w:rsidRPr="002B6733">
        <w:rPr>
          <w:rFonts w:ascii="宋体" w:eastAsia="宋体" w:hAnsi="宋体" w:cs="宋体" w:hint="eastAsia"/>
          <w:bCs/>
          <w:kern w:val="0"/>
          <w:sz w:val="24"/>
          <w:shd w:val="clear" w:color="auto" w:fill="FFFFFF"/>
        </w:rPr>
        <w:t>维情况</w:t>
      </w:r>
      <w:proofErr w:type="gramEnd"/>
      <w:r w:rsidRPr="002B6733">
        <w:rPr>
          <w:rFonts w:ascii="宋体" w:eastAsia="宋体" w:hAnsi="宋体" w:cs="宋体" w:hint="eastAsia"/>
          <w:bCs/>
          <w:kern w:val="0"/>
          <w:sz w:val="24"/>
          <w:shd w:val="clear" w:color="auto" w:fill="FFFFFF"/>
        </w:rPr>
        <w:t>考核。若有出现月考核分数低于80分或严重网络数据安全和保密事故的，每出现一次，采购人有权不予支付当月的金额（合同总金额/12*（100-当月考核分数）%），并视情况要求成交人支付同等金额的违约金及追究相应的法律责任。</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7、运维服务能力要求</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运维服务商应具备如下维护服务能力：</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投标人应对福建省市场监督管理局协同办公类相关信息化系统现状进行充分描述，并对运维服务的重点难点进行针对性分析，提出解决运</w:t>
      </w:r>
      <w:proofErr w:type="gramStart"/>
      <w:r w:rsidRPr="002B6733">
        <w:rPr>
          <w:rFonts w:asciiTheme="minorEastAsia" w:hAnsiTheme="minorEastAsia" w:hint="eastAsia"/>
          <w:sz w:val="24"/>
          <w:szCs w:val="24"/>
        </w:rPr>
        <w:t>维工作</w:t>
      </w:r>
      <w:proofErr w:type="gramEnd"/>
      <w:r w:rsidRPr="002B6733">
        <w:rPr>
          <w:rFonts w:asciiTheme="minorEastAsia" w:hAnsiTheme="minorEastAsia" w:hint="eastAsia"/>
          <w:sz w:val="24"/>
          <w:szCs w:val="24"/>
        </w:rPr>
        <w:t>瓶颈问题的思路与建议；</w:t>
      </w:r>
    </w:p>
    <w:p w:rsidR="00411DA4" w:rsidRPr="002B6733" w:rsidRDefault="00D232FA">
      <w:pPr>
        <w:spacing w:line="360" w:lineRule="auto"/>
        <w:ind w:firstLineChars="200" w:firstLine="480"/>
        <w:rPr>
          <w:rFonts w:ascii="宋体" w:eastAsia="宋体" w:hAnsi="宋体" w:cs="宋体"/>
          <w:bCs/>
          <w:kern w:val="0"/>
          <w:sz w:val="24"/>
          <w:shd w:val="clear" w:color="auto" w:fill="FFFFFF"/>
        </w:rPr>
      </w:pPr>
      <w:r w:rsidRPr="002B6733">
        <w:rPr>
          <w:rFonts w:ascii="宋体" w:eastAsia="宋体" w:hAnsi="宋体" w:cs="宋体" w:hint="eastAsia"/>
          <w:bCs/>
          <w:kern w:val="0"/>
          <w:sz w:val="24"/>
          <w:shd w:val="clear" w:color="auto" w:fill="FFFFFF"/>
        </w:rPr>
        <w:t>成交人须在合同签订后10日内向采购人书面提交实施计划和运维方案，计划和方案应与系统日常维护需求紧密贴合，至少包括运</w:t>
      </w:r>
      <w:proofErr w:type="gramStart"/>
      <w:r w:rsidRPr="002B6733">
        <w:rPr>
          <w:rFonts w:ascii="宋体" w:eastAsia="宋体" w:hAnsi="宋体" w:cs="宋体" w:hint="eastAsia"/>
          <w:bCs/>
          <w:kern w:val="0"/>
          <w:sz w:val="24"/>
          <w:shd w:val="clear" w:color="auto" w:fill="FFFFFF"/>
        </w:rPr>
        <w:t>维项目</w:t>
      </w:r>
      <w:proofErr w:type="gramEnd"/>
      <w:r w:rsidRPr="002B6733">
        <w:rPr>
          <w:rFonts w:ascii="宋体" w:eastAsia="宋体" w:hAnsi="宋体" w:cs="宋体" w:hint="eastAsia"/>
          <w:bCs/>
          <w:kern w:val="0"/>
          <w:sz w:val="24"/>
          <w:shd w:val="clear" w:color="auto" w:fill="FFFFFF"/>
        </w:rPr>
        <w:t>内容、详细指标、实施周期、服务团队人员、与系统承建单位协调情况等内容，否则视为无法履行本次合同，采购人有权单方面解除合同并要求成交人支付违约金及追究相应的法律责任。</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8、运维服务商职责</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lastRenderedPageBreak/>
        <w:t>在本项目中，运维服务商作为整体运维服务的提供方，承担运维服务的技术管理、实施和协调工作。包括：</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（1）提供符合</w:t>
      </w:r>
      <w:proofErr w:type="gramStart"/>
      <w:r w:rsidRPr="002B6733">
        <w:rPr>
          <w:rFonts w:asciiTheme="minorEastAsia" w:hAnsiTheme="minorEastAsia" w:hint="eastAsia"/>
          <w:sz w:val="24"/>
          <w:szCs w:val="24"/>
        </w:rPr>
        <w:t>本需求</w:t>
      </w:r>
      <w:proofErr w:type="gramEnd"/>
      <w:r w:rsidRPr="002B6733">
        <w:rPr>
          <w:rFonts w:asciiTheme="minorEastAsia" w:hAnsiTheme="minorEastAsia" w:hint="eastAsia"/>
          <w:sz w:val="24"/>
          <w:szCs w:val="24"/>
        </w:rPr>
        <w:t>要求的技术人员，通过运维服务商的管理机制体系，来保证项目的顺利实施；</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（2）提供完整的技术文档资料、完整的测试、调优、维护服务与建议；</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（3）在服务期内持续进行系统的优化和符合</w:t>
      </w:r>
      <w:proofErr w:type="gramStart"/>
      <w:r w:rsidRPr="002B6733">
        <w:rPr>
          <w:rFonts w:asciiTheme="minorEastAsia" w:hAnsiTheme="minorEastAsia" w:hint="eastAsia"/>
          <w:sz w:val="24"/>
          <w:szCs w:val="24"/>
        </w:rPr>
        <w:t>本需求</w:t>
      </w:r>
      <w:proofErr w:type="gramEnd"/>
      <w:r w:rsidRPr="002B6733">
        <w:rPr>
          <w:rFonts w:asciiTheme="minorEastAsia" w:hAnsiTheme="minorEastAsia" w:hint="eastAsia"/>
          <w:sz w:val="24"/>
          <w:szCs w:val="24"/>
        </w:rPr>
        <w:t>要求的技术支持；</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（4）配合采购人进行本项目相关软件的安装、测试、升级和调优等工作；</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（5）在服务期内，若系统发生突发事件，及时恢复系统运行。</w:t>
      </w:r>
    </w:p>
    <w:p w:rsidR="00411DA4" w:rsidRPr="002B6733" w:rsidRDefault="00D232FA">
      <w:pPr>
        <w:spacing w:line="360" w:lineRule="auto"/>
        <w:ind w:firstLineChars="200" w:firstLine="480"/>
        <w:rPr>
          <w:rFonts w:ascii="宋体" w:hAnsi="宋体" w:cs="宋体"/>
          <w:sz w:val="24"/>
        </w:rPr>
      </w:pPr>
      <w:r w:rsidRPr="002B6733">
        <w:rPr>
          <w:rFonts w:asciiTheme="minorEastAsia" w:hAnsiTheme="minorEastAsia" w:hint="eastAsia"/>
          <w:sz w:val="24"/>
          <w:szCs w:val="24"/>
        </w:rPr>
        <w:t>（</w:t>
      </w:r>
      <w:r w:rsidR="00EC6503" w:rsidRPr="002B6733">
        <w:rPr>
          <w:rFonts w:asciiTheme="minorEastAsia" w:hAnsiTheme="minorEastAsia" w:hint="eastAsia"/>
          <w:sz w:val="24"/>
          <w:szCs w:val="24"/>
        </w:rPr>
        <w:t>6</w:t>
      </w:r>
      <w:r w:rsidRPr="002B6733">
        <w:rPr>
          <w:rFonts w:asciiTheme="minorEastAsia" w:hAnsiTheme="minorEastAsia" w:hint="eastAsia"/>
          <w:sz w:val="24"/>
          <w:szCs w:val="24"/>
        </w:rPr>
        <w:t>）</w:t>
      </w:r>
      <w:r w:rsidRPr="002B6733">
        <w:rPr>
          <w:rFonts w:ascii="宋体" w:eastAsia="宋体" w:hAnsi="宋体" w:hint="eastAsia"/>
          <w:sz w:val="24"/>
        </w:rPr>
        <w:t>成交人在服务期内须无条件配合采购人根据网络安全主管部门通报、等级保护测评以及日常安全巡检等发现的安全漏洞对系统进行整改（包括但不仅限于应用、源代码、主机等各方面）。</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w:t>
      </w:r>
      <w:r w:rsidR="00EC6503" w:rsidRPr="002B6733">
        <w:rPr>
          <w:rFonts w:asciiTheme="minorEastAsia" w:hAnsiTheme="minorEastAsia" w:hint="eastAsia"/>
          <w:sz w:val="24"/>
          <w:szCs w:val="24"/>
        </w:rPr>
        <w:t>7</w:t>
      </w:r>
      <w:r w:rsidRPr="002B6733">
        <w:rPr>
          <w:rFonts w:asciiTheme="minorEastAsia" w:hAnsiTheme="minorEastAsia" w:hint="eastAsia"/>
          <w:sz w:val="24"/>
          <w:szCs w:val="24"/>
        </w:rPr>
        <w:t>）</w:t>
      </w:r>
      <w:r w:rsidRPr="002B6733">
        <w:rPr>
          <w:rFonts w:ascii="宋体" w:eastAsia="宋体" w:hAnsi="宋体" w:hint="eastAsia"/>
          <w:sz w:val="24"/>
        </w:rPr>
        <w:t>成交人在提供服务过程中若出现需要</w:t>
      </w:r>
      <w:r w:rsidRPr="002B6733">
        <w:rPr>
          <w:rFonts w:ascii="宋体" w:hAnsi="宋体" w:cs="宋体" w:hint="eastAsia"/>
          <w:sz w:val="24"/>
        </w:rPr>
        <w:t>系统承建单位配合开展的事务，由成交人负责与系统承建单位协调，且产生的费用全部由成交人承担。</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 xml:space="preserve">9、运维服务体系 </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提交正式的文件，以说明其具备专业的支持服务管理机构，管理流程和服务保障体系。运维服务商配备专业的服务响应中心，能够以QQ技术支持申报等方式响应采购人的服务请求，并具有流程化的管理处理能力。</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10、安全服务管理</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运维服务商必须服从采购人对安全管理规定和要求，配合落实安全管理的各项工作，提供技术保障服务。</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11、知识管理</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运维服务商提供必要的知识管理，相关知识管理内容包括且不限于各类手册、巡检记录、Case处理记录、故障处理记录等。</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12、风险评估与建议</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运维服务商根据资源开销、性能下降等现象，对运行环境进行必要的风险评估，向采购人发起设备更新替代相关建议。</w:t>
      </w:r>
    </w:p>
    <w:p w:rsidR="00411DA4" w:rsidRPr="002B6733" w:rsidRDefault="00D232FA">
      <w:pPr>
        <w:spacing w:line="360" w:lineRule="auto"/>
        <w:ind w:firstLineChars="200" w:firstLine="482"/>
        <w:rPr>
          <w:rFonts w:asciiTheme="minorEastAsia" w:hAnsiTheme="minorEastAsia"/>
          <w:b/>
          <w:sz w:val="24"/>
          <w:szCs w:val="24"/>
        </w:rPr>
      </w:pPr>
      <w:r w:rsidRPr="002B6733">
        <w:rPr>
          <w:rFonts w:asciiTheme="minorEastAsia" w:hAnsiTheme="minorEastAsia" w:hint="eastAsia"/>
          <w:b/>
          <w:sz w:val="24"/>
          <w:szCs w:val="24"/>
        </w:rPr>
        <w:t xml:space="preserve">13、信息安全与保密 </w:t>
      </w:r>
    </w:p>
    <w:p w:rsidR="00411DA4" w:rsidRPr="002B6733" w:rsidRDefault="00D232FA">
      <w:pPr>
        <w:spacing w:line="360" w:lineRule="auto"/>
        <w:ind w:firstLineChars="200" w:firstLine="480"/>
        <w:rPr>
          <w:rFonts w:asciiTheme="minorEastAsia" w:hAnsiTheme="minorEastAsia"/>
          <w:sz w:val="24"/>
          <w:szCs w:val="24"/>
        </w:rPr>
      </w:pPr>
      <w:r w:rsidRPr="002B6733">
        <w:rPr>
          <w:rFonts w:asciiTheme="minorEastAsia" w:hAnsiTheme="minorEastAsia" w:hint="eastAsia"/>
          <w:sz w:val="24"/>
          <w:szCs w:val="24"/>
        </w:rPr>
        <w:t>运维服务商应加强信息安全管理，建立和落实信息安全责任制，对采购人的保密信息严格保密。采购人的保密信息包括：本项目维护服务内容及因本项目而</w:t>
      </w:r>
      <w:r w:rsidRPr="002B6733">
        <w:rPr>
          <w:rFonts w:asciiTheme="minorEastAsia" w:hAnsiTheme="minorEastAsia" w:hint="eastAsia"/>
          <w:sz w:val="24"/>
          <w:szCs w:val="24"/>
        </w:rPr>
        <w:lastRenderedPageBreak/>
        <w:t>接触到的采购人的各类技术类信息、管理类信息、知识产权类信息及其他不宜外泄的信息等。</w:t>
      </w:r>
    </w:p>
    <w:sectPr w:rsidR="00411DA4" w:rsidRPr="002B6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26" w:rsidRDefault="00775426" w:rsidP="009343C2">
      <w:r>
        <w:separator/>
      </w:r>
    </w:p>
  </w:endnote>
  <w:endnote w:type="continuationSeparator" w:id="0">
    <w:p w:rsidR="00775426" w:rsidRDefault="00775426" w:rsidP="0093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166FFBA5-3D9D-49DD-AB6B-C342E5C1B065}"/>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26" w:rsidRDefault="00775426" w:rsidP="009343C2">
      <w:r>
        <w:separator/>
      </w:r>
    </w:p>
  </w:footnote>
  <w:footnote w:type="continuationSeparator" w:id="0">
    <w:p w:rsidR="00775426" w:rsidRDefault="00775426" w:rsidP="00934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WZmYjg5YTRjM2UwYWVjNDY0YzI0N2QxNTRjMDkifQ=="/>
  </w:docVars>
  <w:rsids>
    <w:rsidRoot w:val="00C032A4"/>
    <w:rsid w:val="0000586D"/>
    <w:rsid w:val="00022435"/>
    <w:rsid w:val="00036528"/>
    <w:rsid w:val="000B6325"/>
    <w:rsid w:val="000C5C33"/>
    <w:rsid w:val="000D6609"/>
    <w:rsid w:val="001F03BA"/>
    <w:rsid w:val="00220311"/>
    <w:rsid w:val="002B6733"/>
    <w:rsid w:val="003C28EA"/>
    <w:rsid w:val="003F4472"/>
    <w:rsid w:val="00411DA4"/>
    <w:rsid w:val="006027F7"/>
    <w:rsid w:val="006D1F62"/>
    <w:rsid w:val="00700B58"/>
    <w:rsid w:val="00775426"/>
    <w:rsid w:val="007C2958"/>
    <w:rsid w:val="00800E6C"/>
    <w:rsid w:val="008C57BB"/>
    <w:rsid w:val="009343C2"/>
    <w:rsid w:val="00A1145D"/>
    <w:rsid w:val="00B73184"/>
    <w:rsid w:val="00BB0B2B"/>
    <w:rsid w:val="00BC6CF8"/>
    <w:rsid w:val="00C032A4"/>
    <w:rsid w:val="00D232FA"/>
    <w:rsid w:val="00D61A89"/>
    <w:rsid w:val="00D82D88"/>
    <w:rsid w:val="00DC0441"/>
    <w:rsid w:val="00EC6503"/>
    <w:rsid w:val="00ED1807"/>
    <w:rsid w:val="00EE40C2"/>
    <w:rsid w:val="00F47346"/>
    <w:rsid w:val="00F50689"/>
    <w:rsid w:val="430B7913"/>
    <w:rsid w:val="70E2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487</Words>
  <Characters>2778</Characters>
  <Application>Microsoft Office Word</Application>
  <DocSecurity>0</DocSecurity>
  <Lines>23</Lines>
  <Paragraphs>6</Paragraphs>
  <ScaleCrop>false</ScaleCrop>
  <Company>福建省市场监管局</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魏祯</dc:creator>
  <cp:lastModifiedBy>魏祯</cp:lastModifiedBy>
  <cp:revision>4</cp:revision>
  <dcterms:created xsi:type="dcterms:W3CDTF">2023-03-27T07:56:00Z</dcterms:created>
  <dcterms:modified xsi:type="dcterms:W3CDTF">2023-03-28T08:38:00Z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7F19471502F64C5FAD8631C75D6E036B</vt:lpwstr>
  </property>
</Properties>
</file>