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3B" w:rsidRDefault="007E3E3B">
      <w:pPr>
        <w:spacing w:line="560" w:lineRule="exact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</w:p>
    <w:p w:rsidR="007E3E3B" w:rsidRDefault="007E3E3B">
      <w:pPr>
        <w:spacing w:line="560" w:lineRule="exact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7E3E3B" w:rsidRDefault="007E3E3B">
      <w:pPr>
        <w:spacing w:line="700" w:lineRule="exact"/>
        <w:jc w:val="center"/>
        <w:rPr>
          <w:rFonts w:ascii="Times New Roman" w:eastAsia="方正小标宋简体" w:hAnsi="Times New Roman" w:cs="Times New Roman"/>
          <w:spacing w:val="-12"/>
          <w:kern w:val="4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福建省市场监督管理局</w:t>
      </w:r>
      <w:r w:rsidRPr="00B87387">
        <w:rPr>
          <w:rFonts w:ascii="Times New Roman" w:eastAsia="方正小标宋简体" w:hAnsi="Times New Roman" w:cs="方正小标宋简体" w:hint="eastAsia"/>
          <w:spacing w:val="-12"/>
          <w:kern w:val="4"/>
          <w:sz w:val="44"/>
          <w:szCs w:val="44"/>
        </w:rPr>
        <w:t>注册审批及行政许可系统升级优化可行性研究报告项目</w:t>
      </w:r>
    </w:p>
    <w:p w:rsidR="007E3E3B" w:rsidRDefault="007E3E3B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-12"/>
          <w:kern w:val="4"/>
          <w:sz w:val="44"/>
          <w:szCs w:val="44"/>
        </w:rPr>
        <w:t>预算价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报价表</w:t>
      </w:r>
    </w:p>
    <w:p w:rsidR="007E3E3B" w:rsidRDefault="007E3E3B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7E3E3B" w:rsidRDefault="007E3E3B">
      <w:pPr>
        <w:wordWrap w:val="0"/>
        <w:spacing w:line="560" w:lineRule="exact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货币单位：人民币万元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800"/>
        <w:gridCol w:w="5276"/>
        <w:gridCol w:w="1800"/>
      </w:tblGrid>
      <w:tr w:rsidR="007E3E3B" w:rsidRPr="00204EEF">
        <w:tc>
          <w:tcPr>
            <w:tcW w:w="1080" w:type="dxa"/>
            <w:vAlign w:val="center"/>
          </w:tcPr>
          <w:p w:rsidR="007E3E3B" w:rsidRPr="00204EEF" w:rsidRDefault="007E3E3B" w:rsidP="00204EE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204EEF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vAlign w:val="center"/>
          </w:tcPr>
          <w:p w:rsidR="007E3E3B" w:rsidRPr="00204EEF" w:rsidRDefault="007E3E3B" w:rsidP="00204EE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204EEF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内容名称</w:t>
            </w:r>
          </w:p>
        </w:tc>
        <w:tc>
          <w:tcPr>
            <w:tcW w:w="5276" w:type="dxa"/>
            <w:vAlign w:val="center"/>
          </w:tcPr>
          <w:p w:rsidR="007E3E3B" w:rsidRPr="00204EEF" w:rsidRDefault="007E3E3B" w:rsidP="00204EE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204EEF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需求说明与描述</w:t>
            </w:r>
          </w:p>
        </w:tc>
        <w:tc>
          <w:tcPr>
            <w:tcW w:w="1800" w:type="dxa"/>
            <w:vAlign w:val="center"/>
          </w:tcPr>
          <w:p w:rsidR="007E3E3B" w:rsidRPr="00204EEF" w:rsidRDefault="007E3E3B" w:rsidP="00204EE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204EEF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报价</w:t>
            </w:r>
          </w:p>
        </w:tc>
      </w:tr>
      <w:tr w:rsidR="007E3E3B" w:rsidRPr="00204EEF">
        <w:trPr>
          <w:trHeight w:val="6995"/>
        </w:trPr>
        <w:tc>
          <w:tcPr>
            <w:tcW w:w="1080" w:type="dxa"/>
            <w:vAlign w:val="center"/>
          </w:tcPr>
          <w:p w:rsidR="007E3E3B" w:rsidRPr="00204EEF" w:rsidRDefault="007E3E3B" w:rsidP="00204EE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04EEF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00" w:type="dxa"/>
            <w:vAlign w:val="center"/>
          </w:tcPr>
          <w:p w:rsidR="007E3E3B" w:rsidRPr="00204EEF" w:rsidRDefault="007E3E3B" w:rsidP="00204EEF">
            <w:pPr>
              <w:spacing w:line="560" w:lineRule="exact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2A60C2">
              <w:rPr>
                <w:rFonts w:eastAsia="仿宋_GB2312" w:cs="仿宋_GB2312" w:hint="eastAsia"/>
                <w:color w:val="000000"/>
                <w:sz w:val="32"/>
                <w:szCs w:val="32"/>
              </w:rPr>
              <w:t>注册审批及行政许可系统升级优化可行性研究报告项目</w:t>
            </w:r>
          </w:p>
        </w:tc>
        <w:tc>
          <w:tcPr>
            <w:tcW w:w="5276" w:type="dxa"/>
            <w:vAlign w:val="center"/>
          </w:tcPr>
          <w:p w:rsidR="007E3E3B" w:rsidRPr="00204EEF" w:rsidRDefault="007E3E3B" w:rsidP="0089515C">
            <w:pPr>
              <w:spacing w:line="48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编制项目</w:t>
            </w:r>
            <w:r w:rsidRPr="002A60C2">
              <w:rPr>
                <w:rFonts w:eastAsia="仿宋_GB2312" w:cs="仿宋_GB2312" w:hint="eastAsia"/>
                <w:color w:val="000000"/>
                <w:sz w:val="32"/>
                <w:szCs w:val="32"/>
              </w:rPr>
              <w:t>可行性研究报告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，包括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增不可靠实体预警功能”、“升级改造税务个税校验及股东股权转让功能”、“升级改造政务服务‘好差评’相关系统”、“升级改造电子营业执照和电子证照相关功能”、“新增经营主体‘一照多址’改革功能需求”、“新增市场监管登记注册与国有资产信息智能联动对接功能”、“新增即办件提醒功能”、“升级改造行政许可系统相应功能”、“新增落实《企业名称登记管理规定实施办法》系统改造”以及“升级改造统一登记受理系统实名认证功能”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项内容。</w:t>
            </w:r>
          </w:p>
        </w:tc>
        <w:tc>
          <w:tcPr>
            <w:tcW w:w="1800" w:type="dxa"/>
            <w:vAlign w:val="center"/>
          </w:tcPr>
          <w:p w:rsidR="007E3E3B" w:rsidRPr="00204EEF" w:rsidRDefault="007E3E3B" w:rsidP="00204EEF">
            <w:pPr>
              <w:spacing w:line="560" w:lineRule="exact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7E3E3B" w:rsidRDefault="007E3E3B">
      <w:pPr>
        <w:widowControl/>
        <w:spacing w:line="560" w:lineRule="exact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（全称并加盖单位公章）</w:t>
      </w:r>
    </w:p>
    <w:p w:rsidR="007E3E3B" w:rsidRDefault="007E3E3B">
      <w:pPr>
        <w:widowControl/>
        <w:spacing w:line="5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报价人代表签字：</w:t>
      </w:r>
    </w:p>
    <w:p w:rsidR="007E3E3B" w:rsidRDefault="007E3E3B" w:rsidP="0089515C">
      <w:pPr>
        <w:widowControl/>
        <w:spacing w:line="560" w:lineRule="exact"/>
        <w:jc w:val="left"/>
        <w:rPr>
          <w:rFonts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日期：年月日</w:t>
      </w:r>
    </w:p>
    <w:sectPr w:rsidR="007E3E3B" w:rsidSect="00CB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Q3MmRkOWU5NWQzOGQ5NTJkNDQ3M2JkYmM5ZTVlZmMifQ=="/>
  </w:docVars>
  <w:rsids>
    <w:rsidRoot w:val="00AE1912"/>
    <w:rsid w:val="00015C16"/>
    <w:rsid w:val="00204EEF"/>
    <w:rsid w:val="002A60C2"/>
    <w:rsid w:val="003533FB"/>
    <w:rsid w:val="004A5AA5"/>
    <w:rsid w:val="005A5C38"/>
    <w:rsid w:val="00617E14"/>
    <w:rsid w:val="00625800"/>
    <w:rsid w:val="006A36B1"/>
    <w:rsid w:val="006D6940"/>
    <w:rsid w:val="007955C9"/>
    <w:rsid w:val="007E3E3B"/>
    <w:rsid w:val="00820216"/>
    <w:rsid w:val="0089515C"/>
    <w:rsid w:val="00911CBF"/>
    <w:rsid w:val="009D3E61"/>
    <w:rsid w:val="009F6A7A"/>
    <w:rsid w:val="00AA391D"/>
    <w:rsid w:val="00AE1912"/>
    <w:rsid w:val="00B87387"/>
    <w:rsid w:val="00CB686D"/>
    <w:rsid w:val="00FA41A1"/>
    <w:rsid w:val="1A4C7D86"/>
    <w:rsid w:val="2083721B"/>
    <w:rsid w:val="2E787301"/>
    <w:rsid w:val="415445C5"/>
    <w:rsid w:val="6A46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6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6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B686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PropChar">
    <w:name w:val="正文 CharProp Char"/>
    <w:uiPriority w:val="99"/>
    <w:rsid w:val="00CB686D"/>
    <w:rPr>
      <w:rFonts w:ascii="仿宋_GB2312" w:eastAsia="仿宋_GB2312" w:cs="仿宋_GB2312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54</Words>
  <Characters>311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林萌</dc:creator>
  <cp:keywords/>
  <dc:description/>
  <cp:lastModifiedBy>杨杰</cp:lastModifiedBy>
  <cp:revision>5</cp:revision>
  <dcterms:created xsi:type="dcterms:W3CDTF">2023-09-25T01:26:00Z</dcterms:created>
  <dcterms:modified xsi:type="dcterms:W3CDTF">2023-09-25T03:34:00Z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9BA7F17E96DE48278C6505F47BD28BE3</vt:lpwstr>
  </property>
</Properties>
</file>