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pacing w:line="560" w:lineRule="exact"/>
        <w:rPr>
          <w:rFonts w:hint="eastAsia" w:ascii="Times New Roman" w:hAnsi="Times New Roman" w:eastAsia="方正小标宋简体" w:cs="Times New Roman"/>
          <w:color w:val="000000"/>
          <w:kern w:val="2"/>
          <w:sz w:val="44"/>
          <w:szCs w:val="44"/>
        </w:rPr>
      </w:pPr>
      <w:bookmarkStart w:id="0" w:name="_GoBack"/>
      <w:r>
        <w:rPr>
          <w:rFonts w:hint="eastAsia" w:ascii="Times New Roman" w:hAnsi="Times New Roman" w:eastAsia="方正小标宋简体" w:cs="Times New Roman"/>
          <w:color w:val="000000"/>
          <w:kern w:val="2"/>
          <w:sz w:val="44"/>
          <w:szCs w:val="44"/>
        </w:rPr>
        <w:t>中国（</w:t>
      </w:r>
      <w:r>
        <w:rPr>
          <w:rFonts w:hint="eastAsia" w:ascii="Times New Roman" w:hAnsi="Times New Roman" w:eastAsia="方正小标宋简体" w:cs="Times New Roman"/>
          <w:color w:val="000000"/>
          <w:kern w:val="2"/>
          <w:sz w:val="44"/>
          <w:szCs w:val="44"/>
          <w:lang w:eastAsia="zh-CN"/>
        </w:rPr>
        <w:t>福建</w:t>
      </w:r>
      <w:r>
        <w:rPr>
          <w:rFonts w:hint="eastAsia" w:ascii="Times New Roman" w:hAnsi="Times New Roman" w:eastAsia="方正小标宋简体" w:cs="Times New Roman"/>
          <w:color w:val="000000"/>
          <w:kern w:val="2"/>
          <w:sz w:val="44"/>
          <w:szCs w:val="44"/>
        </w:rPr>
        <w:t>）知识产权保护中心</w:t>
      </w:r>
    </w:p>
    <w:p>
      <w:pPr>
        <w:pStyle w:val="3"/>
        <w:widowControl w:val="0"/>
        <w:spacing w:line="560" w:lineRule="exact"/>
        <w:rPr>
          <w:rFonts w:hint="eastAsia" w:ascii="Times New Roman" w:hAnsi="Times New Roman" w:eastAsia="方正小标宋简体" w:cs="Times New Roman"/>
          <w:color w:val="000000"/>
          <w:sz w:val="44"/>
          <w:szCs w:val="44"/>
        </w:rPr>
      </w:pPr>
      <w:r>
        <w:rPr>
          <w:rFonts w:hint="eastAsia" w:ascii="Times New Roman" w:hAnsi="Times New Roman" w:eastAsia="方正小标宋简体" w:cs="Times New Roman"/>
          <w:color w:val="000000"/>
          <w:kern w:val="2"/>
          <w:sz w:val="44"/>
          <w:szCs w:val="44"/>
        </w:rPr>
        <w:t>专利预审服务</w:t>
      </w:r>
      <w:r>
        <w:rPr>
          <w:rFonts w:hint="eastAsia" w:ascii="Times New Roman" w:hAnsi="Times New Roman" w:eastAsia="方正小标宋简体" w:cs="Times New Roman"/>
          <w:color w:val="000000"/>
          <w:sz w:val="44"/>
          <w:szCs w:val="44"/>
        </w:rPr>
        <w:t>承诺书</w:t>
      </w:r>
    </w:p>
    <w:bookmarkEnd w:id="0"/>
    <w:p>
      <w:pPr>
        <w:spacing w:before="0" w:after="0" w:line="480" w:lineRule="exact"/>
        <w:ind w:firstLine="640" w:firstLineChars="200"/>
        <w:rPr>
          <w:rFonts w:hint="eastAsia" w:ascii="仿宋_GB2312" w:hAnsi="仿宋_GB2312" w:eastAsia="仿宋_GB2312"/>
          <w:kern w:val="0"/>
          <w:sz w:val="32"/>
          <w:szCs w:val="32"/>
        </w:rPr>
      </w:pP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申请人现将名称为</w:t>
      </w:r>
      <w:r>
        <w:rPr>
          <w:rFonts w:hint="eastAsia" w:ascii="仿宋_GB2312" w:hAnsi="仿宋_GB2312" w:eastAsia="仿宋_GB2312"/>
          <w:kern w:val="0"/>
          <w:sz w:val="32"/>
          <w:szCs w:val="32"/>
          <w:u w:val="single"/>
        </w:rPr>
        <w:t xml:space="preserve">                            </w:t>
      </w:r>
      <w:r>
        <w:rPr>
          <w:rFonts w:hint="eastAsia" w:ascii="仿宋_GB2312" w:hAnsi="仿宋_GB2312" w:eastAsia="仿宋_GB2312"/>
          <w:kern w:val="0"/>
          <w:sz w:val="32"/>
          <w:szCs w:val="32"/>
        </w:rPr>
        <w:t>的专利申请提交，请求获得中国（</w:t>
      </w:r>
      <w:r>
        <w:rPr>
          <w:rFonts w:hint="eastAsia" w:ascii="仿宋_GB2312" w:hAnsi="仿宋_GB2312" w:eastAsia="仿宋_GB2312"/>
          <w:kern w:val="0"/>
          <w:sz w:val="32"/>
          <w:szCs w:val="32"/>
          <w:lang w:eastAsia="zh-CN"/>
        </w:rPr>
        <w:t>福建</w:t>
      </w:r>
      <w:r>
        <w:rPr>
          <w:rFonts w:hint="eastAsia" w:ascii="仿宋_GB2312" w:hAnsi="仿宋_GB2312" w:eastAsia="仿宋_GB2312"/>
          <w:kern w:val="0"/>
          <w:sz w:val="32"/>
          <w:szCs w:val="32"/>
        </w:rPr>
        <w:t>）知识产权保护中心的快速预审服务。申请人自愿遵守如下事项：</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 xml:space="preserve">一、申请人承诺将通过电子客户端或交互式平台提交符合格式要求（XML格式）的申请文件。 </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二、申请人承诺在</w:t>
      </w:r>
      <w:r>
        <w:rPr>
          <w:rFonts w:hint="eastAsia" w:ascii="仿宋_GB2312" w:hAnsi="仿宋_GB2312" w:eastAsia="仿宋_GB2312"/>
          <w:kern w:val="0"/>
          <w:sz w:val="32"/>
          <w:szCs w:val="32"/>
          <w:highlight w:val="none"/>
        </w:rPr>
        <w:t>申请日</w:t>
      </w:r>
      <w:r>
        <w:rPr>
          <w:rFonts w:hint="eastAsia" w:ascii="仿宋_GB2312" w:hAnsi="仿宋_GB2312" w:eastAsia="仿宋_GB2312"/>
          <w:kern w:val="0"/>
          <w:sz w:val="32"/>
          <w:szCs w:val="32"/>
          <w:highlight w:val="none"/>
          <w:lang w:val="en-US" w:eastAsia="zh-CN"/>
        </w:rPr>
        <w:t>起1个工作日内</w:t>
      </w:r>
      <w:r>
        <w:rPr>
          <w:rFonts w:hint="eastAsia" w:ascii="仿宋_GB2312" w:hAnsi="仿宋_GB2312" w:eastAsia="仿宋_GB2312"/>
          <w:kern w:val="0"/>
          <w:sz w:val="32"/>
          <w:szCs w:val="32"/>
        </w:rPr>
        <w:t>完成下列费用的网上足额缴费：申请费（含附加费）、公布印刷费（仅限发明专利申请）、优先权要求费（如实际发生）、实质审查费（仅限发明专利申请）。</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三、对于发明专利申请，申请人承诺在请求书中选择“请求早日公布该专利申请”，在提交专利申请的同时提交实质审查请求书，以及申请日前与发明有关的参考资料。</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四、申请人承诺将保证申请文件的质量，在提交申请时,尽可能使申请文件符合《专利法实施细则》第四十四条规定的初步审查的要求。</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五、申请人承诺对于根据《专利法实施细则》第二十四条的规定需要对生物材料提交保藏的专利申请，在申请时提交保藏单位出具的保藏证明和存活证明。对于根据《专利法》第二十四条和《专利法实施细则》第三十条第三款的需要提交证明文件的情形，相关证明文件将在申请日一并提交。根据《专利法》第二十九条的规定要求优先权，如果按照有关的规定必须提交在先申请文件副本，申请人将在提交申请时一并提交。</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六、申请人承诺不提交《专利法》第九条第一款所规定的同一申请人同日对同样的发明创造的另一实用新型专利或发明专利、分案申请和根据《专利法实施细则》第七条所规定的需要进行保密审查的申请。</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七、申请人承诺对同一专利申请不进行重复提交。</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八、申请人承诺提交的专利申请不涉及国家知识产权局《关于规范专利申请行为的若干规定》 (国家知识产权局令</w:t>
      </w:r>
      <w:r>
        <w:rPr>
          <w:rFonts w:hint="eastAsia" w:ascii="仿宋_GB2312" w:hAnsi="仿宋_GB2312" w:eastAsia="仿宋_GB2312"/>
          <w:kern w:val="0"/>
          <w:sz w:val="32"/>
          <w:szCs w:val="32"/>
          <w:highlight w:val="none"/>
        </w:rPr>
        <w:t>第</w:t>
      </w:r>
      <w:r>
        <w:rPr>
          <w:rFonts w:hint="eastAsia" w:ascii="仿宋_GB2312" w:hAnsi="仿宋_GB2312" w:eastAsia="仿宋_GB2312"/>
          <w:kern w:val="0"/>
          <w:sz w:val="32"/>
          <w:szCs w:val="32"/>
          <w:highlight w:val="none"/>
          <w:lang w:val="en-US" w:eastAsia="zh-CN"/>
        </w:rPr>
        <w:t>411</w:t>
      </w:r>
      <w:r>
        <w:rPr>
          <w:rFonts w:hint="eastAsia" w:ascii="仿宋_GB2312" w:hAnsi="仿宋_GB2312" w:eastAsia="仿宋_GB2312"/>
          <w:kern w:val="0"/>
          <w:sz w:val="32"/>
          <w:szCs w:val="32"/>
          <w:highlight w:val="none"/>
        </w:rPr>
        <w:t>号)</w:t>
      </w:r>
      <w:r>
        <w:rPr>
          <w:rFonts w:hint="eastAsia" w:ascii="仿宋_GB2312" w:hAnsi="仿宋_GB2312" w:eastAsia="仿宋_GB2312"/>
          <w:kern w:val="0"/>
          <w:sz w:val="32"/>
          <w:szCs w:val="32"/>
        </w:rPr>
        <w:t>所规定的非正常申请专利的行为。</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九、对于发明专利申请，针对国家知识产权局发出的第一、二次审查意见通知书，申请人承诺分别在10个、5个工作日内提交答复意见。</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十、对于实用新型专利申请，针对国家知识产权局发出的审查意见通知书，申请人承诺在5个工作日内提交答复意见。</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十一、在审查过程中，申请人自愿放弃《专利法实施细则》第五十一条第一款和第二款所规定的对申请进行主动修改的权利。</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十二、在专利申请授权公告前，申请人自愿放弃提出著录项目变更请求的权利。</w:t>
      </w:r>
    </w:p>
    <w:p>
      <w:pPr>
        <w:spacing w:before="0" w:after="0" w:line="4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十三、对于审查员提出的电话讨论或当面讨论的约请，申请人将积极予以配合。</w:t>
      </w:r>
    </w:p>
    <w:p>
      <w:pPr>
        <w:spacing w:before="0" w:after="0" w:line="4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十四、申请人知悉并自愿承担有关的法律风险，例如抵触申请带来的专利权不稳定性。对于在申请时和审查过程中放弃的权益和机会，申请人不会在后续法律程序中主张享有。</w:t>
      </w:r>
    </w:p>
    <w:p>
      <w:pPr>
        <w:spacing w:line="480" w:lineRule="exact"/>
        <w:ind w:firstLine="640" w:firstLineChars="200"/>
        <w:rPr>
          <w:rFonts w:hint="eastAsia" w:ascii="仿宋_GB2312" w:hAnsi="仿宋_GB2312" w:eastAsia="仿宋_GB2312" w:cs="仿宋_GB2312"/>
          <w:kern w:val="0"/>
          <w:sz w:val="32"/>
          <w:szCs w:val="32"/>
          <w:lang w:eastAsia="zh-CN"/>
        </w:rPr>
      </w:pPr>
    </w:p>
    <w:p>
      <w:pPr>
        <w:spacing w:before="0" w:after="0" w:line="48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 xml:space="preserve">                  申请人（签章）：</w:t>
      </w:r>
    </w:p>
    <w:p>
      <w:pPr>
        <w:spacing w:before="0" w:after="0" w:line="480" w:lineRule="exact"/>
        <w:ind w:firstLine="4800" w:firstLineChars="15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日  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062C7"/>
    <w:rsid w:val="09D062C7"/>
    <w:rsid w:val="50B1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120" w:after="240"/>
      <w:jc w:val="both"/>
    </w:pPr>
    <w:rPr>
      <w:rFonts w:ascii="Calibri" w:hAnsi="Calibri" w:eastAsia="仿宋_GB2312" w:cs="Times New Roman"/>
      <w:sz w:val="32"/>
      <w:szCs w:val="22"/>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Title"/>
    <w:next w:val="1"/>
    <w:qFormat/>
    <w:uiPriority w:val="0"/>
    <w:pPr>
      <w:spacing w:line="520" w:lineRule="exact"/>
      <w:ind w:firstLine="0" w:firstLineChars="0"/>
      <w:jc w:val="center"/>
      <w:outlineLvl w:val="0"/>
    </w:pPr>
    <w:rPr>
      <w:rFonts w:eastAsia="方正小标宋简体" w:asciiTheme="majorHAnsi" w:hAnsiTheme="majorHAnsi" w:cstheme="majorBidi"/>
      <w:bCs/>
      <w:kern w:val="2"/>
      <w:sz w:val="4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2022-06-29T03:15:00Z</dcterms:created>
  <dc:creator>linxinming</dc:creator>
  <cp:lastModifiedBy>linxinming</cp:lastModifiedBy>
  <dcterms:modified xsi:type="dcterms:W3CDTF">2022-06-29T03:15:56Z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